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58" w:rsidRPr="00192EC0" w:rsidRDefault="00B97D58" w:rsidP="00B97D58">
      <w:pPr>
        <w:jc w:val="center"/>
        <w:rPr>
          <w:b/>
          <w:sz w:val="36"/>
        </w:rPr>
      </w:pPr>
      <w:r w:rsidRPr="00192EC0">
        <w:rPr>
          <w:b/>
          <w:sz w:val="36"/>
        </w:rPr>
        <w:t>Invitation To Bids (ITB)</w:t>
      </w:r>
    </w:p>
    <w:p w:rsidR="00B97D58" w:rsidRPr="00192EC0" w:rsidRDefault="00B97D58" w:rsidP="00B97D58">
      <w:pPr>
        <w:jc w:val="center"/>
        <w:rPr>
          <w:b/>
          <w:sz w:val="28"/>
          <w:szCs w:val="28"/>
        </w:rPr>
      </w:pPr>
    </w:p>
    <w:p w:rsidR="00B97D58" w:rsidRPr="00192EC0" w:rsidRDefault="00B97D58" w:rsidP="00B97D58">
      <w:pPr>
        <w:jc w:val="center"/>
        <w:rPr>
          <w:b/>
          <w:iCs/>
          <w:spacing w:val="-2"/>
          <w:sz w:val="28"/>
          <w:szCs w:val="28"/>
        </w:rPr>
      </w:pPr>
      <w:r w:rsidRPr="00192EC0">
        <w:rPr>
          <w:b/>
          <w:iCs/>
          <w:sz w:val="32"/>
        </w:rPr>
        <w:t xml:space="preserve">  </w:t>
      </w:r>
      <w:r w:rsidRPr="00192EC0">
        <w:rPr>
          <w:b/>
          <w:iCs/>
          <w:spacing w:val="-2"/>
          <w:sz w:val="28"/>
          <w:szCs w:val="28"/>
        </w:rPr>
        <w:t xml:space="preserve">Afghanistan Cricket Board </w:t>
      </w:r>
    </w:p>
    <w:p w:rsidR="00B97D58" w:rsidRPr="00192EC0" w:rsidRDefault="00B97D58" w:rsidP="00B97D58">
      <w:pPr>
        <w:spacing w:after="200"/>
        <w:rPr>
          <w:bCs/>
          <w:iCs/>
          <w:spacing w:val="-2"/>
        </w:rPr>
      </w:pPr>
    </w:p>
    <w:p w:rsidR="00B97D58" w:rsidRPr="00192EC0" w:rsidRDefault="00B97D58" w:rsidP="00B97D58">
      <w:pPr>
        <w:tabs>
          <w:tab w:val="center" w:pos="4680"/>
        </w:tabs>
        <w:jc w:val="center"/>
        <w:rPr>
          <w:b/>
          <w:iCs/>
          <w:spacing w:val="-2"/>
        </w:rPr>
      </w:pPr>
      <w:r w:rsidRPr="00192EC0">
        <w:rPr>
          <w:b/>
          <w:iCs/>
          <w:spacing w:val="-2"/>
        </w:rPr>
        <w:t>NATIONAL COMPETITIVE BIDDING</w:t>
      </w:r>
    </w:p>
    <w:p w:rsidR="00B97D58" w:rsidRPr="00192EC0" w:rsidRDefault="00B97D58" w:rsidP="00B97D58">
      <w:pPr>
        <w:tabs>
          <w:tab w:val="center" w:pos="4680"/>
        </w:tabs>
        <w:jc w:val="center"/>
        <w:rPr>
          <w:b/>
          <w:iCs/>
        </w:rPr>
      </w:pPr>
    </w:p>
    <w:p w:rsidR="00B97D58" w:rsidRPr="00192EC0" w:rsidRDefault="00B97D58" w:rsidP="00B97D58">
      <w:pPr>
        <w:tabs>
          <w:tab w:val="center" w:pos="4680"/>
        </w:tabs>
        <w:jc w:val="center"/>
        <w:rPr>
          <w:b/>
          <w:iCs/>
          <w:sz w:val="28"/>
        </w:rPr>
      </w:pPr>
      <w:r w:rsidRPr="00192EC0">
        <w:rPr>
          <w:b/>
          <w:iCs/>
          <w:sz w:val="28"/>
        </w:rPr>
        <w:t>Invitation To Bids (ITB)</w:t>
      </w:r>
    </w:p>
    <w:p w:rsidR="00B97D58" w:rsidRPr="00192EC0" w:rsidRDefault="00B97D58" w:rsidP="00B97D58">
      <w:pPr>
        <w:tabs>
          <w:tab w:val="center" w:pos="4680"/>
        </w:tabs>
        <w:jc w:val="center"/>
        <w:rPr>
          <w:b/>
          <w:iCs/>
          <w:sz w:val="28"/>
        </w:rPr>
      </w:pPr>
      <w:r w:rsidRPr="00192EC0">
        <w:rPr>
          <w:b/>
          <w:iCs/>
          <w:sz w:val="28"/>
        </w:rPr>
        <w:t>For</w:t>
      </w:r>
    </w:p>
    <w:p w:rsidR="00B97D58" w:rsidRPr="00192EC0" w:rsidRDefault="00B97D58" w:rsidP="00B97D58">
      <w:pPr>
        <w:jc w:val="center"/>
        <w:rPr>
          <w:b/>
          <w:iCs/>
          <w:caps/>
          <w:sz w:val="28"/>
        </w:rPr>
      </w:pPr>
      <w:r w:rsidRPr="00192EC0">
        <w:rPr>
          <w:b/>
          <w:iCs/>
          <w:sz w:val="28"/>
        </w:rPr>
        <w:t>Procurement</w:t>
      </w:r>
      <w:r>
        <w:rPr>
          <w:b/>
          <w:iCs/>
          <w:sz w:val="28"/>
        </w:rPr>
        <w:t xml:space="preserve"> of</w:t>
      </w:r>
      <w:r w:rsidRPr="00192EC0">
        <w:rPr>
          <w:b/>
          <w:iCs/>
          <w:sz w:val="28"/>
        </w:rPr>
        <w:t xml:space="preserve"> Fuel and Cooking Gas for Afghanistan Cricket Board </w:t>
      </w:r>
    </w:p>
    <w:p w:rsidR="00B97D58" w:rsidRPr="00192EC0" w:rsidRDefault="00B97D58" w:rsidP="00B97D58">
      <w:pPr>
        <w:ind w:left="360"/>
        <w:jc w:val="center"/>
        <w:rPr>
          <w:b/>
          <w:szCs w:val="24"/>
        </w:rPr>
      </w:pPr>
    </w:p>
    <w:p w:rsidR="00B97D58" w:rsidRPr="00192EC0" w:rsidRDefault="00B97D58" w:rsidP="00B97D5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color w:val="FF0000"/>
          <w:spacing w:val="-2"/>
        </w:rPr>
      </w:pPr>
      <w:r w:rsidRPr="00192EC0">
        <w:rPr>
          <w:spacing w:val="-2"/>
        </w:rPr>
        <w:t>I</w:t>
      </w:r>
      <w:r>
        <w:rPr>
          <w:spacing w:val="-2"/>
        </w:rPr>
        <w:t>T</w:t>
      </w:r>
      <w:r w:rsidRPr="00192EC0">
        <w:rPr>
          <w:spacing w:val="-2"/>
        </w:rPr>
        <w:t xml:space="preserve">B No. </w:t>
      </w:r>
      <w:r w:rsidRPr="00192EC0">
        <w:rPr>
          <w:color w:val="FF0000"/>
          <w:spacing w:val="-2"/>
        </w:rPr>
        <w:t>ACB/ICC/PRO/GO/ADM/202</w:t>
      </w:r>
      <w:r>
        <w:rPr>
          <w:color w:val="FF0000"/>
          <w:spacing w:val="-2"/>
        </w:rPr>
        <w:t>4</w:t>
      </w:r>
      <w:r w:rsidRPr="00192EC0">
        <w:rPr>
          <w:color w:val="FF0000"/>
          <w:spacing w:val="-2"/>
        </w:rPr>
        <w:t>/AFG/NCB-0</w:t>
      </w:r>
      <w:r>
        <w:rPr>
          <w:color w:val="FF0000"/>
          <w:spacing w:val="-2"/>
        </w:rPr>
        <w:t>14</w:t>
      </w:r>
    </w:p>
    <w:p w:rsidR="00B97D58" w:rsidRPr="00192EC0" w:rsidRDefault="00B97D58" w:rsidP="00B97D5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bCs/>
          <w:spacing w:val="-2"/>
        </w:rPr>
      </w:pPr>
      <w:r w:rsidRPr="00192EC0">
        <w:rPr>
          <w:spacing w:val="-2"/>
        </w:rPr>
        <w:t xml:space="preserve">Date of Issuance: </w:t>
      </w:r>
      <w:r w:rsidRPr="00192EC0">
        <w:rPr>
          <w:b/>
          <w:bCs/>
          <w:spacing w:val="-2"/>
        </w:rPr>
        <w:t xml:space="preserve">December </w:t>
      </w:r>
      <w:r>
        <w:rPr>
          <w:b/>
          <w:bCs/>
          <w:spacing w:val="-2"/>
        </w:rPr>
        <w:t>03</w:t>
      </w:r>
      <w:r w:rsidRPr="00192EC0">
        <w:rPr>
          <w:b/>
          <w:bCs/>
          <w:spacing w:val="-2"/>
        </w:rPr>
        <w:t>, 202</w:t>
      </w:r>
      <w:r>
        <w:rPr>
          <w:b/>
          <w:bCs/>
          <w:spacing w:val="-2"/>
        </w:rPr>
        <w:t>4</w:t>
      </w:r>
    </w:p>
    <w:p w:rsidR="00B97D58" w:rsidRPr="00192EC0" w:rsidRDefault="00B97D58" w:rsidP="00B97D5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spacing w:val="-2"/>
        </w:rPr>
      </w:pPr>
      <w:r w:rsidRPr="00192EC0">
        <w:rPr>
          <w:b/>
          <w:spacing w:val="-2"/>
        </w:rPr>
        <w:t xml:space="preserve">Date of Closing: </w:t>
      </w:r>
      <w:r>
        <w:rPr>
          <w:b/>
          <w:spacing w:val="-2"/>
        </w:rPr>
        <w:t>December 17</w:t>
      </w:r>
      <w:r w:rsidRPr="00192EC0">
        <w:rPr>
          <w:b/>
          <w:spacing w:val="-2"/>
        </w:rPr>
        <w:t>, 202</w:t>
      </w:r>
      <w:r>
        <w:rPr>
          <w:b/>
          <w:spacing w:val="-2"/>
        </w:rPr>
        <w:t>4</w:t>
      </w:r>
      <w:r w:rsidRPr="00192EC0">
        <w:rPr>
          <w:b/>
          <w:spacing w:val="-2"/>
        </w:rPr>
        <w:t xml:space="preserve"> at 10:00 AM. local time.</w:t>
      </w:r>
    </w:p>
    <w:p w:rsidR="00B97D58" w:rsidRPr="00192EC0" w:rsidRDefault="00B97D58" w:rsidP="00B97D58">
      <w:pPr>
        <w:ind w:left="360"/>
        <w:jc w:val="center"/>
        <w:rPr>
          <w:b/>
          <w:sz w:val="28"/>
        </w:rPr>
      </w:pPr>
    </w:p>
    <w:p w:rsidR="00B97D58" w:rsidRPr="00192EC0"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spacing w:val="-2"/>
        </w:rPr>
      </w:pPr>
      <w:r w:rsidRPr="00192EC0">
        <w:rPr>
          <w:spacing w:val="-2"/>
        </w:rPr>
        <w:t>1.</w:t>
      </w:r>
      <w:r w:rsidRPr="00192EC0">
        <w:rPr>
          <w:spacing w:val="-2"/>
        </w:rPr>
        <w:tab/>
        <w:t>This Invitation for Bids follows the General Procurement Notice for this Project on</w:t>
      </w:r>
      <w:r w:rsidRPr="00192EC0">
        <w:rPr>
          <w:b/>
          <w:i/>
          <w:spacing w:val="-2"/>
        </w:rPr>
        <w:t xml:space="preserve">     </w:t>
      </w:r>
      <w:r w:rsidRPr="00192EC0">
        <w:rPr>
          <w:b/>
          <w:iCs/>
          <w:spacing w:val="-2"/>
        </w:rPr>
        <w:t xml:space="preserve">December </w:t>
      </w:r>
      <w:r>
        <w:rPr>
          <w:b/>
          <w:iCs/>
          <w:spacing w:val="-2"/>
        </w:rPr>
        <w:t>03</w:t>
      </w:r>
      <w:r w:rsidRPr="00192EC0">
        <w:rPr>
          <w:b/>
          <w:iCs/>
          <w:spacing w:val="-2"/>
        </w:rPr>
        <w:t>, 202</w:t>
      </w:r>
      <w:r>
        <w:rPr>
          <w:b/>
          <w:iCs/>
          <w:spacing w:val="-2"/>
        </w:rPr>
        <w:t>4</w:t>
      </w:r>
      <w:r w:rsidRPr="00192EC0">
        <w:rPr>
          <w:b/>
          <w:i/>
          <w:spacing w:val="-2"/>
        </w:rPr>
        <w:t>.</w:t>
      </w:r>
    </w:p>
    <w:p w:rsidR="00B97D58" w:rsidRPr="00192EC0"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b/>
          <w:spacing w:val="-2"/>
        </w:rPr>
      </w:pPr>
      <w:r w:rsidRPr="00192EC0">
        <w:rPr>
          <w:spacing w:val="-2"/>
        </w:rPr>
        <w:t>2.</w:t>
      </w:r>
      <w:r w:rsidRPr="00192EC0">
        <w:rPr>
          <w:spacing w:val="-2"/>
        </w:rPr>
        <w:tab/>
        <w:t>The Afghanistan Cricket Board has received a grant from International Cricket council (ICC) toward the cost of Afghanistan Cricket board and it intends to apply part of the proceeds of this grant to payments under the contract for the sub project packages/lots given in para 3 below.</w:t>
      </w:r>
      <w:r w:rsidRPr="00192EC0">
        <w:rPr>
          <w:b/>
          <w:spacing w:val="-2"/>
        </w:rPr>
        <w:tab/>
      </w:r>
      <w:r w:rsidRPr="00192EC0">
        <w:rPr>
          <w:b/>
          <w:spacing w:val="-2"/>
        </w:rPr>
        <w:tab/>
      </w:r>
      <w:r w:rsidRPr="00192EC0">
        <w:rPr>
          <w:b/>
          <w:spacing w:val="-2"/>
        </w:rPr>
        <w:tab/>
      </w:r>
    </w:p>
    <w:p w:rsidR="00B97D58" w:rsidRPr="00192EC0" w:rsidRDefault="00B97D58" w:rsidP="00B97D58">
      <w:pPr>
        <w:tabs>
          <w:tab w:val="left" w:pos="720"/>
          <w:tab w:val="left" w:pos="3240"/>
          <w:tab w:val="left" w:pos="3960"/>
          <w:tab w:val="left" w:pos="4680"/>
          <w:tab w:val="left" w:pos="5400"/>
          <w:tab w:val="left" w:pos="6120"/>
          <w:tab w:val="left" w:pos="6840"/>
          <w:tab w:val="left" w:pos="7560"/>
          <w:tab w:val="left" w:pos="8280"/>
          <w:tab w:val="left" w:pos="9000"/>
        </w:tabs>
        <w:ind w:left="360"/>
        <w:jc w:val="both"/>
      </w:pPr>
      <w:r w:rsidRPr="00192EC0">
        <w:t>3.</w:t>
      </w:r>
      <w:r w:rsidRPr="00192EC0">
        <w:tab/>
        <w:t xml:space="preserve">The Afghanistan Cricket board now invites sealed bids from eligible and qualified bidders for procurement of Fuel and Cooking Gas, </w:t>
      </w:r>
    </w:p>
    <w:p w:rsidR="00B97D58" w:rsidRPr="00192EC0" w:rsidRDefault="00B97D58" w:rsidP="00B97D58">
      <w:pPr>
        <w:tabs>
          <w:tab w:val="left" w:pos="720"/>
          <w:tab w:val="left" w:pos="3240"/>
          <w:tab w:val="left" w:pos="3960"/>
          <w:tab w:val="left" w:pos="4680"/>
          <w:tab w:val="left" w:pos="5400"/>
          <w:tab w:val="left" w:pos="6120"/>
          <w:tab w:val="left" w:pos="6840"/>
          <w:tab w:val="left" w:pos="7560"/>
          <w:tab w:val="left" w:pos="8280"/>
          <w:tab w:val="left" w:pos="9000"/>
        </w:tabs>
        <w:jc w:val="both"/>
      </w:pPr>
    </w:p>
    <w:tbl>
      <w:tblPr>
        <w:tblW w:w="1048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605"/>
        <w:gridCol w:w="4034"/>
        <w:gridCol w:w="1926"/>
      </w:tblGrid>
      <w:tr w:rsidR="00B97D58" w:rsidRPr="00192EC0" w:rsidTr="00C1682B">
        <w:trPr>
          <w:trHeight w:val="115"/>
        </w:trPr>
        <w:tc>
          <w:tcPr>
            <w:tcW w:w="918" w:type="dxa"/>
          </w:tcPr>
          <w:p w:rsidR="00B97D58" w:rsidRPr="00192EC0" w:rsidRDefault="00B97D58" w:rsidP="00C1682B">
            <w:pPr>
              <w:autoSpaceDE w:val="0"/>
              <w:autoSpaceDN w:val="0"/>
              <w:adjustRightInd w:val="0"/>
              <w:rPr>
                <w:b/>
                <w:szCs w:val="24"/>
              </w:rPr>
            </w:pPr>
            <w:r w:rsidRPr="00192EC0">
              <w:rPr>
                <w:b/>
                <w:szCs w:val="24"/>
              </w:rPr>
              <w:t>S. No</w:t>
            </w:r>
          </w:p>
        </w:tc>
        <w:tc>
          <w:tcPr>
            <w:tcW w:w="3605" w:type="dxa"/>
          </w:tcPr>
          <w:p w:rsidR="00B97D58" w:rsidRPr="00192EC0" w:rsidRDefault="00B97D58" w:rsidP="00C1682B">
            <w:pPr>
              <w:autoSpaceDE w:val="0"/>
              <w:autoSpaceDN w:val="0"/>
              <w:adjustRightInd w:val="0"/>
              <w:jc w:val="both"/>
              <w:rPr>
                <w:b/>
                <w:szCs w:val="24"/>
              </w:rPr>
            </w:pPr>
            <w:r w:rsidRPr="00192EC0">
              <w:rPr>
                <w:b/>
                <w:szCs w:val="24"/>
              </w:rPr>
              <w:t>Item</w:t>
            </w:r>
          </w:p>
        </w:tc>
        <w:tc>
          <w:tcPr>
            <w:tcW w:w="4034" w:type="dxa"/>
          </w:tcPr>
          <w:p w:rsidR="00B97D58" w:rsidRPr="00192EC0" w:rsidRDefault="00B97D58" w:rsidP="00C1682B">
            <w:pPr>
              <w:autoSpaceDE w:val="0"/>
              <w:autoSpaceDN w:val="0"/>
              <w:adjustRightInd w:val="0"/>
              <w:rPr>
                <w:b/>
                <w:szCs w:val="24"/>
              </w:rPr>
            </w:pPr>
            <w:r w:rsidRPr="00192EC0">
              <w:rPr>
                <w:b/>
                <w:szCs w:val="24"/>
              </w:rPr>
              <w:t>Final Destination</w:t>
            </w:r>
          </w:p>
        </w:tc>
        <w:tc>
          <w:tcPr>
            <w:tcW w:w="1926" w:type="dxa"/>
          </w:tcPr>
          <w:p w:rsidR="00B97D58" w:rsidRPr="00192EC0" w:rsidRDefault="00B97D58" w:rsidP="00C1682B">
            <w:pPr>
              <w:autoSpaceDE w:val="0"/>
              <w:autoSpaceDN w:val="0"/>
              <w:adjustRightInd w:val="0"/>
              <w:jc w:val="center"/>
              <w:rPr>
                <w:b/>
                <w:szCs w:val="24"/>
              </w:rPr>
            </w:pPr>
            <w:r w:rsidRPr="00192EC0">
              <w:rPr>
                <w:b/>
                <w:szCs w:val="24"/>
              </w:rPr>
              <w:t>Bid Security</w:t>
            </w:r>
          </w:p>
        </w:tc>
      </w:tr>
      <w:tr w:rsidR="00B97D58" w:rsidRPr="00192EC0" w:rsidTr="00C1682B">
        <w:trPr>
          <w:trHeight w:val="427"/>
        </w:trPr>
        <w:tc>
          <w:tcPr>
            <w:tcW w:w="918" w:type="dxa"/>
            <w:vAlign w:val="center"/>
          </w:tcPr>
          <w:p w:rsidR="00B97D58" w:rsidRPr="00192EC0" w:rsidRDefault="00B97D58" w:rsidP="00C1682B">
            <w:pPr>
              <w:autoSpaceDE w:val="0"/>
              <w:autoSpaceDN w:val="0"/>
              <w:adjustRightInd w:val="0"/>
              <w:jc w:val="center"/>
              <w:rPr>
                <w:szCs w:val="24"/>
                <w:u w:val="single"/>
              </w:rPr>
            </w:pPr>
            <w:r w:rsidRPr="00192EC0">
              <w:rPr>
                <w:szCs w:val="24"/>
                <w:u w:val="single"/>
              </w:rPr>
              <w:t>1</w:t>
            </w:r>
          </w:p>
        </w:tc>
        <w:tc>
          <w:tcPr>
            <w:tcW w:w="3605" w:type="dxa"/>
          </w:tcPr>
          <w:p w:rsidR="00B97D58" w:rsidRPr="00192EC0" w:rsidRDefault="00B97D58" w:rsidP="00C1682B">
            <w:pPr>
              <w:rPr>
                <w:rFonts w:ascii="Segoe UI" w:hAnsi="Segoe UI" w:cs="Segoe UI"/>
                <w:b/>
                <w:bCs/>
                <w:color w:val="212529"/>
                <w:sz w:val="18"/>
                <w:szCs w:val="18"/>
              </w:rPr>
            </w:pPr>
            <w:r w:rsidRPr="00192EC0">
              <w:rPr>
                <w:rFonts w:ascii="Segoe UI" w:hAnsi="Segoe UI" w:cs="Segoe UI"/>
                <w:b/>
                <w:bCs/>
                <w:color w:val="212529"/>
                <w:sz w:val="18"/>
                <w:szCs w:val="18"/>
              </w:rPr>
              <w:t xml:space="preserve">Fuel (Diesel Grade 01) for ACB Main office Generators/Vehicles </w:t>
            </w:r>
          </w:p>
          <w:p w:rsidR="00B97D58" w:rsidRPr="00192EC0" w:rsidRDefault="00B97D58" w:rsidP="00C1682B">
            <w:pPr>
              <w:autoSpaceDE w:val="0"/>
              <w:autoSpaceDN w:val="0"/>
              <w:adjustRightInd w:val="0"/>
              <w:jc w:val="center"/>
              <w:rPr>
                <w:b/>
                <w:bCs/>
                <w:sz w:val="20"/>
                <w:u w:val="single"/>
              </w:rPr>
            </w:pPr>
          </w:p>
        </w:tc>
        <w:tc>
          <w:tcPr>
            <w:tcW w:w="4034" w:type="dxa"/>
          </w:tcPr>
          <w:p w:rsidR="00B97D58" w:rsidRPr="00192EC0" w:rsidRDefault="00B97D58" w:rsidP="00C1682B">
            <w:pPr>
              <w:spacing w:after="160" w:line="259" w:lineRule="auto"/>
              <w:rPr>
                <w:sz w:val="20"/>
                <w:u w:val="single"/>
              </w:rPr>
            </w:pPr>
            <w:r w:rsidRPr="00192EC0">
              <w:rPr>
                <w:sz w:val="20"/>
                <w:u w:val="single"/>
              </w:rPr>
              <w:t>Afghanistan Cricket Board, Kabul International Cricket Ground</w:t>
            </w:r>
          </w:p>
        </w:tc>
        <w:tc>
          <w:tcPr>
            <w:tcW w:w="1926" w:type="dxa"/>
            <w:vMerge w:val="restart"/>
            <w:vAlign w:val="center"/>
          </w:tcPr>
          <w:p w:rsidR="00B97D58" w:rsidRPr="004306D6" w:rsidRDefault="00B97D58" w:rsidP="00C1682B">
            <w:pPr>
              <w:spacing w:after="160" w:line="259" w:lineRule="auto"/>
              <w:rPr>
                <w:b/>
                <w:bCs/>
                <w:sz w:val="20"/>
                <w:u w:val="single"/>
              </w:rPr>
            </w:pPr>
            <w:r w:rsidRPr="004306D6">
              <w:rPr>
                <w:b/>
                <w:bCs/>
                <w:sz w:val="20"/>
                <w:u w:val="single"/>
              </w:rPr>
              <w:t>120,000 AFN</w:t>
            </w:r>
          </w:p>
        </w:tc>
      </w:tr>
      <w:tr w:rsidR="00B97D58" w:rsidRPr="00192EC0" w:rsidTr="00C1682B">
        <w:trPr>
          <w:trHeight w:val="583"/>
        </w:trPr>
        <w:tc>
          <w:tcPr>
            <w:tcW w:w="918" w:type="dxa"/>
            <w:vAlign w:val="center"/>
          </w:tcPr>
          <w:p w:rsidR="00B97D58" w:rsidRPr="00192EC0" w:rsidRDefault="00B97D58" w:rsidP="00C1682B">
            <w:pPr>
              <w:autoSpaceDE w:val="0"/>
              <w:autoSpaceDN w:val="0"/>
              <w:adjustRightInd w:val="0"/>
              <w:jc w:val="center"/>
              <w:rPr>
                <w:szCs w:val="24"/>
                <w:u w:val="single"/>
              </w:rPr>
            </w:pPr>
            <w:r w:rsidRPr="00192EC0">
              <w:rPr>
                <w:szCs w:val="24"/>
                <w:u w:val="single"/>
              </w:rPr>
              <w:t>2</w:t>
            </w:r>
          </w:p>
        </w:tc>
        <w:tc>
          <w:tcPr>
            <w:tcW w:w="3605" w:type="dxa"/>
          </w:tcPr>
          <w:p w:rsidR="00B97D58" w:rsidRPr="00192EC0" w:rsidRDefault="00B97D58" w:rsidP="00C1682B">
            <w:pPr>
              <w:autoSpaceDE w:val="0"/>
              <w:autoSpaceDN w:val="0"/>
              <w:adjustRightInd w:val="0"/>
              <w:jc w:val="center"/>
              <w:rPr>
                <w:b/>
                <w:bCs/>
                <w:sz w:val="20"/>
                <w:u w:val="single"/>
              </w:rPr>
            </w:pPr>
            <w:r w:rsidRPr="00192EC0">
              <w:rPr>
                <w:rFonts w:ascii="Segoe UI" w:hAnsi="Segoe UI" w:cs="Segoe UI"/>
                <w:b/>
                <w:bCs/>
                <w:color w:val="212529"/>
                <w:sz w:val="18"/>
                <w:szCs w:val="18"/>
              </w:rPr>
              <w:t xml:space="preserve">Fuel (Petrol Grade A92) required for ACB vehicles </w:t>
            </w:r>
          </w:p>
        </w:tc>
        <w:tc>
          <w:tcPr>
            <w:tcW w:w="4034" w:type="dxa"/>
          </w:tcPr>
          <w:p w:rsidR="00B97D58" w:rsidRPr="00192EC0" w:rsidRDefault="00B97D58" w:rsidP="00C1682B">
            <w:pPr>
              <w:spacing w:after="160" w:line="259" w:lineRule="auto"/>
              <w:rPr>
                <w:sz w:val="20"/>
                <w:u w:val="single"/>
              </w:rPr>
            </w:pPr>
            <w:r w:rsidRPr="00192EC0">
              <w:rPr>
                <w:sz w:val="20"/>
                <w:u w:val="single"/>
              </w:rPr>
              <w:t>Afghanistan Cricket Board, Kabul International Cricket Ground</w:t>
            </w:r>
          </w:p>
        </w:tc>
        <w:tc>
          <w:tcPr>
            <w:tcW w:w="1926" w:type="dxa"/>
            <w:vMerge/>
            <w:vAlign w:val="center"/>
          </w:tcPr>
          <w:p w:rsidR="00B97D58" w:rsidRPr="00192EC0" w:rsidRDefault="00B97D58" w:rsidP="00C1682B">
            <w:pPr>
              <w:spacing w:after="160" w:line="259" w:lineRule="auto"/>
              <w:rPr>
                <w:sz w:val="20"/>
                <w:u w:val="single"/>
              </w:rPr>
            </w:pPr>
          </w:p>
        </w:tc>
      </w:tr>
      <w:tr w:rsidR="00B97D58" w:rsidRPr="00192EC0" w:rsidTr="00C1682B">
        <w:trPr>
          <w:trHeight w:val="583"/>
        </w:trPr>
        <w:tc>
          <w:tcPr>
            <w:tcW w:w="918" w:type="dxa"/>
            <w:vAlign w:val="center"/>
          </w:tcPr>
          <w:p w:rsidR="00B97D58" w:rsidRPr="00192EC0" w:rsidRDefault="00B97D58" w:rsidP="00C1682B">
            <w:pPr>
              <w:autoSpaceDE w:val="0"/>
              <w:autoSpaceDN w:val="0"/>
              <w:adjustRightInd w:val="0"/>
              <w:jc w:val="center"/>
              <w:rPr>
                <w:szCs w:val="24"/>
                <w:u w:val="single"/>
              </w:rPr>
            </w:pPr>
            <w:r w:rsidRPr="00192EC0">
              <w:rPr>
                <w:szCs w:val="24"/>
                <w:u w:val="single"/>
              </w:rPr>
              <w:t>3</w:t>
            </w:r>
          </w:p>
        </w:tc>
        <w:tc>
          <w:tcPr>
            <w:tcW w:w="3605" w:type="dxa"/>
          </w:tcPr>
          <w:p w:rsidR="00B97D58" w:rsidRPr="00192EC0" w:rsidRDefault="00B97D58" w:rsidP="00C1682B">
            <w:pPr>
              <w:autoSpaceDE w:val="0"/>
              <w:autoSpaceDN w:val="0"/>
              <w:adjustRightInd w:val="0"/>
              <w:jc w:val="center"/>
              <w:rPr>
                <w:b/>
                <w:bCs/>
                <w:sz w:val="20"/>
                <w:u w:val="single"/>
              </w:rPr>
            </w:pPr>
            <w:r w:rsidRPr="00192EC0">
              <w:rPr>
                <w:rFonts w:ascii="Segoe UI" w:hAnsi="Segoe UI" w:cs="Segoe UI"/>
                <w:b/>
                <w:bCs/>
                <w:color w:val="212529"/>
                <w:sz w:val="18"/>
                <w:szCs w:val="18"/>
              </w:rPr>
              <w:t>Cooking Gas</w:t>
            </w:r>
          </w:p>
        </w:tc>
        <w:tc>
          <w:tcPr>
            <w:tcW w:w="4034" w:type="dxa"/>
          </w:tcPr>
          <w:p w:rsidR="00B97D58" w:rsidRPr="00192EC0" w:rsidRDefault="00B97D58" w:rsidP="00C1682B">
            <w:pPr>
              <w:spacing w:after="160" w:line="259" w:lineRule="auto"/>
              <w:rPr>
                <w:sz w:val="20"/>
                <w:u w:val="single"/>
              </w:rPr>
            </w:pPr>
            <w:r w:rsidRPr="00192EC0">
              <w:rPr>
                <w:sz w:val="20"/>
                <w:u w:val="single"/>
              </w:rPr>
              <w:t>Afghanistan Cricket Board, Kabul International Cricket Ground</w:t>
            </w:r>
          </w:p>
        </w:tc>
        <w:tc>
          <w:tcPr>
            <w:tcW w:w="1926" w:type="dxa"/>
            <w:vMerge/>
            <w:vAlign w:val="center"/>
          </w:tcPr>
          <w:p w:rsidR="00B97D58" w:rsidRPr="00192EC0" w:rsidRDefault="00B97D58" w:rsidP="00C1682B">
            <w:pPr>
              <w:spacing w:after="160" w:line="259" w:lineRule="auto"/>
              <w:rPr>
                <w:sz w:val="20"/>
                <w:u w:val="single"/>
              </w:rPr>
            </w:pPr>
          </w:p>
        </w:tc>
      </w:tr>
    </w:tbl>
    <w:p w:rsidR="00B97D58" w:rsidRPr="00192EC0" w:rsidRDefault="00B97D58" w:rsidP="00B97D58">
      <w:pPr>
        <w:tabs>
          <w:tab w:val="left" w:pos="720"/>
          <w:tab w:val="left" w:pos="3240"/>
          <w:tab w:val="left" w:pos="3960"/>
          <w:tab w:val="left" w:pos="4680"/>
          <w:tab w:val="left" w:pos="5400"/>
          <w:tab w:val="left" w:pos="6120"/>
          <w:tab w:val="left" w:pos="6840"/>
          <w:tab w:val="left" w:pos="7560"/>
          <w:tab w:val="left" w:pos="8280"/>
          <w:tab w:val="left" w:pos="9000"/>
        </w:tabs>
        <w:jc w:val="both"/>
        <w:rPr>
          <w:u w:val="single"/>
        </w:rPr>
      </w:pPr>
    </w:p>
    <w:p w:rsidR="00B97D58" w:rsidRPr="00192EC0" w:rsidRDefault="00B97D58" w:rsidP="00B97D58">
      <w:pPr>
        <w:spacing w:after="200"/>
        <w:ind w:left="450"/>
        <w:rPr>
          <w:spacing w:val="-2"/>
        </w:rPr>
      </w:pPr>
      <w:r w:rsidRPr="00192EC0">
        <w:rPr>
          <w:u w:val="single"/>
        </w:rPr>
        <w:t>The Bidders</w:t>
      </w:r>
      <w:r w:rsidRPr="00192EC0">
        <w:t xml:space="preserve"> shall quote for the complete requirement of goods and services specified in the schedule of requirements on a single responsibility basis, failing which such bids will not be taken into account for evaluation and will not be considered for award.</w:t>
      </w:r>
    </w:p>
    <w:p w:rsidR="00B97D58" w:rsidRPr="00192EC0" w:rsidRDefault="00B97D58" w:rsidP="00B97D58">
      <w:pPr>
        <w:tabs>
          <w:tab w:val="left" w:pos="720"/>
          <w:tab w:val="left" w:pos="3240"/>
          <w:tab w:val="left" w:pos="3960"/>
          <w:tab w:val="left" w:pos="4680"/>
          <w:tab w:val="left" w:pos="5400"/>
          <w:tab w:val="left" w:pos="6120"/>
          <w:tab w:val="left" w:pos="6840"/>
          <w:tab w:val="left" w:pos="7560"/>
          <w:tab w:val="left" w:pos="8280"/>
          <w:tab w:val="left" w:pos="9000"/>
        </w:tabs>
        <w:ind w:left="450"/>
        <w:jc w:val="both"/>
        <w:rPr>
          <w:b/>
          <w:i/>
        </w:rPr>
      </w:pPr>
    </w:p>
    <w:p w:rsidR="00B97D58" w:rsidRPr="00192EC0"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spacing w:val="-2"/>
        </w:rPr>
      </w:pPr>
      <w:r w:rsidRPr="00192EC0">
        <w:rPr>
          <w:spacing w:val="-2"/>
        </w:rPr>
        <w:t>4.</w:t>
      </w:r>
      <w:r w:rsidRPr="00192EC0">
        <w:rPr>
          <w:spacing w:val="-2"/>
        </w:rPr>
        <w:tab/>
        <w:t>Bidding will be conducted through the National Competitive Bidding (NCB) procedures specified in the ACB’s Guideline: Procurement under ICC Credits and it open to all bidders from Eligible source countries as defined in the bidding documents.</w:t>
      </w:r>
    </w:p>
    <w:p w:rsidR="00B97D58" w:rsidRPr="00192EC0" w:rsidRDefault="00B97D58" w:rsidP="00B97D58">
      <w:pPr>
        <w:autoSpaceDE w:val="0"/>
        <w:autoSpaceDN w:val="0"/>
        <w:adjustRightInd w:val="0"/>
        <w:spacing w:after="200"/>
        <w:ind w:left="450"/>
        <w:jc w:val="both"/>
        <w:rPr>
          <w:szCs w:val="24"/>
        </w:rPr>
      </w:pPr>
      <w:r w:rsidRPr="00192EC0">
        <w:rPr>
          <w:spacing w:val="-2"/>
        </w:rPr>
        <w:t>5.</w:t>
      </w:r>
      <w:r w:rsidRPr="00192EC0">
        <w:rPr>
          <w:spacing w:val="-2"/>
        </w:rPr>
        <w:tab/>
      </w:r>
      <w:r w:rsidRPr="00192EC0">
        <w:rPr>
          <w:szCs w:val="24"/>
        </w:rPr>
        <w:t>Interested eligible bidders may obtain further information from,</w:t>
      </w:r>
      <w:r w:rsidRPr="00192EC0">
        <w:rPr>
          <w:b/>
          <w:szCs w:val="24"/>
        </w:rPr>
        <w:t xml:space="preserve"> Procurement Management Department, Afghanistan Cricket Board </w:t>
      </w:r>
      <w:r w:rsidRPr="00192EC0">
        <w:rPr>
          <w:szCs w:val="24"/>
        </w:rPr>
        <w:t>and inspect the bidding documents at the address given below from 08:00 hrs. to 04:00 hrs. On any working day from Saturday to Wednesday</w:t>
      </w:r>
      <w:r>
        <w:rPr>
          <w:szCs w:val="24"/>
        </w:rPr>
        <w:t xml:space="preserve"> only</w:t>
      </w:r>
      <w:r w:rsidRPr="00192EC0">
        <w:rPr>
          <w:szCs w:val="24"/>
        </w:rPr>
        <w:t>.</w:t>
      </w:r>
    </w:p>
    <w:p w:rsidR="00B97D58" w:rsidRPr="00192EC0" w:rsidRDefault="00B97D58" w:rsidP="00B97D58">
      <w:pPr>
        <w:autoSpaceDE w:val="0"/>
        <w:autoSpaceDN w:val="0"/>
        <w:adjustRightInd w:val="0"/>
        <w:spacing w:after="200"/>
        <w:ind w:right="389"/>
        <w:jc w:val="both"/>
        <w:rPr>
          <w:szCs w:val="24"/>
        </w:rPr>
      </w:pPr>
      <w:r w:rsidRPr="00192EC0">
        <w:rPr>
          <w:szCs w:val="24"/>
        </w:rPr>
        <w:t xml:space="preserve">6.         Pre bid meeting will be held on </w:t>
      </w:r>
      <w:r w:rsidRPr="00192EC0">
        <w:rPr>
          <w:b/>
          <w:bCs/>
          <w:szCs w:val="24"/>
        </w:rPr>
        <w:t xml:space="preserve">December </w:t>
      </w:r>
      <w:r>
        <w:rPr>
          <w:b/>
          <w:bCs/>
          <w:szCs w:val="24"/>
        </w:rPr>
        <w:t>1</w:t>
      </w:r>
      <w:r w:rsidRPr="00192EC0">
        <w:rPr>
          <w:b/>
          <w:bCs/>
          <w:szCs w:val="24"/>
        </w:rPr>
        <w:t>1, 202</w:t>
      </w:r>
      <w:r>
        <w:rPr>
          <w:b/>
          <w:bCs/>
          <w:szCs w:val="24"/>
        </w:rPr>
        <w:t>4</w:t>
      </w:r>
      <w:r w:rsidRPr="00192EC0">
        <w:rPr>
          <w:b/>
          <w:bCs/>
          <w:szCs w:val="24"/>
        </w:rPr>
        <w:t xml:space="preserve"> at 02:00PM</w:t>
      </w:r>
      <w:r w:rsidRPr="00192EC0">
        <w:rPr>
          <w:szCs w:val="24"/>
        </w:rPr>
        <w:t xml:space="preserve"> Kabul time in ACB main office.</w:t>
      </w:r>
    </w:p>
    <w:p w:rsidR="00B97D58"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right="389"/>
        <w:jc w:val="both"/>
        <w:rPr>
          <w:spacing w:val="-2"/>
          <w:rtl/>
        </w:rPr>
      </w:pPr>
      <w:r w:rsidRPr="00192EC0">
        <w:rPr>
          <w:spacing w:val="-2"/>
        </w:rPr>
        <w:t xml:space="preserve">Bids must be delivered to the address below at or before </w:t>
      </w:r>
      <w:r w:rsidRPr="00192EC0">
        <w:rPr>
          <w:b/>
          <w:bCs/>
          <w:spacing w:val="-2"/>
          <w:sz w:val="28"/>
          <w:szCs w:val="24"/>
        </w:rPr>
        <w:t xml:space="preserve">10:00 AM. (Local time) on </w:t>
      </w:r>
      <w:r>
        <w:rPr>
          <w:b/>
          <w:bCs/>
          <w:spacing w:val="-2"/>
          <w:sz w:val="28"/>
          <w:szCs w:val="24"/>
        </w:rPr>
        <w:t>December</w:t>
      </w:r>
      <w:r w:rsidRPr="00192EC0">
        <w:rPr>
          <w:b/>
          <w:bCs/>
          <w:spacing w:val="-2"/>
          <w:sz w:val="28"/>
          <w:szCs w:val="24"/>
        </w:rPr>
        <w:t xml:space="preserve"> </w:t>
      </w:r>
      <w:r>
        <w:rPr>
          <w:b/>
          <w:bCs/>
          <w:spacing w:val="-2"/>
          <w:sz w:val="28"/>
          <w:szCs w:val="24"/>
        </w:rPr>
        <w:t>17</w:t>
      </w:r>
      <w:r w:rsidRPr="00192EC0">
        <w:rPr>
          <w:b/>
          <w:bCs/>
          <w:spacing w:val="-2"/>
          <w:sz w:val="28"/>
          <w:szCs w:val="24"/>
        </w:rPr>
        <w:t>, 202</w:t>
      </w:r>
      <w:r>
        <w:rPr>
          <w:b/>
          <w:bCs/>
          <w:spacing w:val="-2"/>
          <w:sz w:val="28"/>
          <w:szCs w:val="24"/>
        </w:rPr>
        <w:t>4</w:t>
      </w:r>
      <w:r w:rsidRPr="00192EC0">
        <w:rPr>
          <w:b/>
          <w:i/>
          <w:spacing w:val="-2"/>
        </w:rPr>
        <w:t>.</w:t>
      </w:r>
      <w:r w:rsidRPr="00192EC0">
        <w:t xml:space="preserve"> Electronic bidding will not be permitted.</w:t>
      </w:r>
      <w:r w:rsidRPr="00192EC0">
        <w:rPr>
          <w:spacing w:val="-2"/>
        </w:rPr>
        <w:t xml:space="preserve"> Late bids will be rejected.  Bids will be opened in the presence of the </w:t>
      </w:r>
      <w:r w:rsidRPr="00192EC0">
        <w:rPr>
          <w:spacing w:val="-2"/>
        </w:rPr>
        <w:lastRenderedPageBreak/>
        <w:t xml:space="preserve">bidders’ representatives who choose to attend in person at the address below at 10.00 AM (local time) </w:t>
      </w:r>
      <w:r>
        <w:rPr>
          <w:spacing w:val="-2"/>
        </w:rPr>
        <w:t>December</w:t>
      </w:r>
      <w:r w:rsidRPr="00192EC0">
        <w:rPr>
          <w:spacing w:val="-2"/>
        </w:rPr>
        <w:t xml:space="preserve"> </w:t>
      </w:r>
      <w:r>
        <w:rPr>
          <w:spacing w:val="-2"/>
        </w:rPr>
        <w:t>17</w:t>
      </w:r>
      <w:r w:rsidRPr="00192EC0">
        <w:rPr>
          <w:spacing w:val="-2"/>
        </w:rPr>
        <w:t>, 202</w:t>
      </w:r>
      <w:r>
        <w:rPr>
          <w:spacing w:val="-2"/>
        </w:rPr>
        <w:t>4</w:t>
      </w:r>
      <w:r w:rsidRPr="00192EC0">
        <w:rPr>
          <w:spacing w:val="-2"/>
        </w:rPr>
        <w:t>.</w:t>
      </w:r>
      <w:r w:rsidRPr="00192EC0">
        <w:rPr>
          <w:spacing w:val="-2"/>
          <w:vertAlign w:val="superscript"/>
        </w:rPr>
        <w:t xml:space="preserve"> </w:t>
      </w:r>
      <w:r w:rsidRPr="00192EC0">
        <w:rPr>
          <w:spacing w:val="-2"/>
        </w:rPr>
        <w:t xml:space="preserve"> All bids must be accompanied by a bid security as given above or an equivalent amount in a freely convertible currency.</w:t>
      </w: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tabs>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right="389"/>
        <w:rPr>
          <w:iCs/>
          <w:szCs w:val="24"/>
        </w:rPr>
      </w:pPr>
      <w:r w:rsidRPr="00192EC0">
        <w:rPr>
          <w:iCs/>
          <w:szCs w:val="24"/>
        </w:rPr>
        <w:t xml:space="preserve">7.         The address referred to above is: </w:t>
      </w:r>
    </w:p>
    <w:p w:rsidR="00B97D58" w:rsidRPr="00192EC0" w:rsidRDefault="00B97D58" w:rsidP="00B97D58">
      <w:pPr>
        <w:pStyle w:val="ListParagraph"/>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rPr>
          <w:iCs/>
          <w:szCs w:val="24"/>
        </w:rPr>
      </w:pPr>
    </w:p>
    <w:p w:rsidR="00B97D58" w:rsidRPr="00192EC0" w:rsidRDefault="00B97D58" w:rsidP="00B97D58">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rPr>
          <w:b/>
          <w:iCs/>
        </w:rPr>
      </w:pPr>
      <w:r w:rsidRPr="00192EC0">
        <w:rPr>
          <w:b/>
          <w:iCs/>
        </w:rPr>
        <w:t>Afghanistan Cricket Board</w:t>
      </w:r>
    </w:p>
    <w:p w:rsidR="00B97D58" w:rsidRPr="00192EC0" w:rsidRDefault="00B97D58" w:rsidP="00B97D58">
      <w:pPr>
        <w:rPr>
          <w:b/>
          <w:iCs/>
        </w:rPr>
      </w:pPr>
      <w:r w:rsidRPr="00192EC0">
        <w:rPr>
          <w:b/>
          <w:iCs/>
        </w:rPr>
        <w:t>Procurement Management Unit</w:t>
      </w:r>
    </w:p>
    <w:p w:rsidR="00B97D58" w:rsidRPr="00192EC0" w:rsidRDefault="00B97D58" w:rsidP="00B97D58">
      <w:pPr>
        <w:rPr>
          <w:b/>
          <w:iCs/>
        </w:rPr>
      </w:pPr>
      <w:r w:rsidRPr="00192EC0">
        <w:rPr>
          <w:b/>
          <w:iCs/>
        </w:rPr>
        <w:t xml:space="preserve">Kabul International Cricket Ground </w:t>
      </w:r>
    </w:p>
    <w:p w:rsidR="00B97D58" w:rsidRPr="00192EC0" w:rsidRDefault="00B97D58" w:rsidP="00B97D58">
      <w:pPr>
        <w:rPr>
          <w:rStyle w:val="Hyperlink"/>
          <w:b/>
          <w:bCs/>
          <w:iCs/>
          <w:szCs w:val="24"/>
        </w:rPr>
      </w:pPr>
      <w:r w:rsidRPr="00192EC0">
        <w:rPr>
          <w:b/>
          <w:iCs/>
        </w:rPr>
        <w:t>Kabul, Afghanistan</w:t>
      </w:r>
      <w:r w:rsidRPr="00192EC0">
        <w:rPr>
          <w:b/>
          <w:iCs/>
          <w:noProof/>
          <w:lang w:val="en-GB"/>
        </w:rPr>
        <w:t xml:space="preserve"> </w:t>
      </w:r>
      <w:r w:rsidRPr="00192EC0">
        <w:rPr>
          <w:b/>
          <w:iCs/>
          <w:noProof/>
          <w:lang w:val="en-GB"/>
        </w:rPr>
        <w:br/>
      </w:r>
      <w:r w:rsidRPr="00192EC0">
        <w:rPr>
          <w:b/>
          <w:iCs/>
          <w:noProof/>
          <w:lang w:val="pl-PL"/>
        </w:rPr>
        <w:t>E-mail</w:t>
      </w:r>
      <w:r w:rsidRPr="00192EC0">
        <w:rPr>
          <w:rFonts w:eastAsia="GungsuhChe"/>
          <w:b/>
          <w:iCs/>
          <w:noProof/>
          <w:lang w:val="en-GB"/>
        </w:rPr>
        <w:t xml:space="preserve">: </w:t>
      </w:r>
      <w:hyperlink r:id="rId5" w:history="1">
        <w:r w:rsidRPr="00192EC0">
          <w:rPr>
            <w:rStyle w:val="Hyperlink"/>
            <w:b/>
            <w:bCs/>
            <w:iCs/>
            <w:szCs w:val="24"/>
          </w:rPr>
          <w:t>procurement.manager@afghancricket.af</w:t>
        </w:r>
      </w:hyperlink>
    </w:p>
    <w:p w:rsidR="00B97D58" w:rsidRPr="00192EC0" w:rsidRDefault="00B97D58" w:rsidP="00B97D58">
      <w:pPr>
        <w:rPr>
          <w:iCs/>
        </w:rPr>
      </w:pPr>
      <w:hyperlink r:id="rId6" w:history="1">
        <w:r w:rsidRPr="00192EC0">
          <w:rPr>
            <w:rStyle w:val="Hyperlink"/>
            <w:b/>
            <w:bCs/>
            <w:iCs/>
            <w:szCs w:val="24"/>
          </w:rPr>
          <w:t>Hamid.rashidy@afghancricket.af</w:t>
        </w:r>
      </w:hyperlink>
      <w:r w:rsidRPr="00192EC0">
        <w:rPr>
          <w:rStyle w:val="Hyperlink"/>
          <w:b/>
          <w:bCs/>
          <w:iCs/>
          <w:szCs w:val="24"/>
        </w:rPr>
        <w:t xml:space="preserve"> </w:t>
      </w: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Default="00B97D58" w:rsidP="00B97D58">
      <w:pPr>
        <w:pStyle w:val="Subtitle"/>
      </w:pPr>
      <w:r w:rsidRPr="00192EC0">
        <w:br/>
      </w:r>
    </w:p>
    <w:p w:rsidR="00B97D58" w:rsidRDefault="00B97D58" w:rsidP="00B97D58">
      <w:pPr>
        <w:pStyle w:val="Subtitle"/>
      </w:pPr>
    </w:p>
    <w:p w:rsidR="00B97D58" w:rsidRDefault="00B97D58" w:rsidP="00B97D58">
      <w:pPr>
        <w:pStyle w:val="Subtitle"/>
      </w:pPr>
    </w:p>
    <w:p w:rsidR="00B97D58" w:rsidRDefault="00B97D58" w:rsidP="00B97D58">
      <w:pPr>
        <w:pStyle w:val="Subtitle"/>
      </w:pPr>
    </w:p>
    <w:p w:rsidR="00B97D58" w:rsidRDefault="00B97D58" w:rsidP="00B97D58">
      <w:pPr>
        <w:pStyle w:val="Subtitle"/>
      </w:pPr>
    </w:p>
    <w:p w:rsidR="00B97D58" w:rsidRDefault="00B97D58" w:rsidP="00B97D58">
      <w:pPr>
        <w:pStyle w:val="Subtitle"/>
      </w:pPr>
    </w:p>
    <w:p w:rsidR="00B97D58" w:rsidRDefault="00B97D58" w:rsidP="00B97D58">
      <w:pPr>
        <w:pStyle w:val="Subtitle"/>
      </w:pPr>
    </w:p>
    <w:p w:rsidR="00B97D58" w:rsidRPr="00192EC0" w:rsidRDefault="00B97D58" w:rsidP="00B97D58">
      <w:pPr>
        <w:pStyle w:val="Subtitle"/>
      </w:pPr>
    </w:p>
    <w:p w:rsidR="00B97D58" w:rsidRPr="00192EC0" w:rsidRDefault="00B97D58" w:rsidP="00B97D58">
      <w:pPr>
        <w:pStyle w:val="Subtitle"/>
      </w:pPr>
    </w:p>
    <w:p w:rsidR="00B97D58" w:rsidRPr="00192EC0" w:rsidRDefault="00B97D58" w:rsidP="00B97D58">
      <w:pPr>
        <w:pStyle w:val="Subtitle"/>
        <w:jc w:val="left"/>
      </w:pPr>
    </w:p>
    <w:p w:rsidR="00B97D58" w:rsidRPr="00192EC0" w:rsidRDefault="00B97D58" w:rsidP="00B97D58">
      <w:pPr>
        <w:pStyle w:val="Subtitle"/>
      </w:pPr>
      <w:bookmarkStart w:id="0" w:name="_Toc122521637"/>
      <w:r w:rsidRPr="00192EC0">
        <w:t>Evaluation and Qualification Criteria</w:t>
      </w:r>
      <w:bookmarkEnd w:id="0"/>
    </w:p>
    <w:p w:rsidR="00B97D58" w:rsidRPr="00192EC0" w:rsidRDefault="00B97D58" w:rsidP="00B97D58">
      <w:pPr>
        <w:pStyle w:val="SectionVHeader"/>
      </w:pPr>
    </w:p>
    <w:p w:rsidR="00B97D58" w:rsidRPr="00192EC0" w:rsidRDefault="00B97D58" w:rsidP="00B97D58">
      <w:pPr>
        <w:jc w:val="center"/>
        <w:rPr>
          <w:b/>
          <w:sz w:val="36"/>
        </w:rPr>
      </w:pPr>
    </w:p>
    <w:p w:rsidR="00B97D58" w:rsidRPr="00192EC0" w:rsidRDefault="00B97D58" w:rsidP="00B97D58">
      <w:pPr>
        <w:jc w:val="center"/>
        <w:rPr>
          <w:b/>
        </w:rPr>
      </w:pPr>
      <w:r w:rsidRPr="00192EC0">
        <w:rPr>
          <w:b/>
          <w:sz w:val="36"/>
        </w:rPr>
        <w:t>Contents</w:t>
      </w:r>
    </w:p>
    <w:p w:rsidR="00B97D58" w:rsidRPr="00192EC0" w:rsidRDefault="00B97D58" w:rsidP="00B97D58">
      <w:pPr>
        <w:rPr>
          <w:b/>
        </w:rPr>
      </w:pPr>
    </w:p>
    <w:p w:rsidR="00B97D58" w:rsidRPr="00192EC0" w:rsidRDefault="00B97D58" w:rsidP="00B97D58">
      <w:pPr>
        <w:pStyle w:val="BankNormal"/>
        <w:ind w:left="720"/>
      </w:pPr>
      <w:r w:rsidRPr="00192EC0">
        <w:t>1. Domestic Preference (ITB 35.1)</w:t>
      </w:r>
    </w:p>
    <w:p w:rsidR="00B97D58" w:rsidRPr="00192EC0" w:rsidRDefault="00B97D58" w:rsidP="00B97D58">
      <w:pPr>
        <w:pStyle w:val="BankNormal"/>
        <w:ind w:left="720"/>
      </w:pPr>
      <w:r w:rsidRPr="00192EC0">
        <w:t>2. Evaluation Criteria (ITB 36.3 (d))</w:t>
      </w:r>
    </w:p>
    <w:p w:rsidR="00B97D58" w:rsidRPr="00192EC0" w:rsidRDefault="00B97D58" w:rsidP="00B97D58">
      <w:pPr>
        <w:pStyle w:val="BankNormal"/>
        <w:ind w:left="720"/>
      </w:pPr>
      <w:r w:rsidRPr="00192EC0">
        <w:t>3. Multiple Contracts (ITB 36.6)</w:t>
      </w:r>
    </w:p>
    <w:p w:rsidR="00B97D58" w:rsidRPr="00192EC0" w:rsidRDefault="00B97D58" w:rsidP="00B97D58">
      <w:pPr>
        <w:pStyle w:val="BankNormal"/>
        <w:ind w:left="720"/>
        <w:rPr>
          <w:b/>
        </w:rPr>
      </w:pPr>
      <w:r w:rsidRPr="00192EC0">
        <w:t>4. Post qualification Requirements (ITB 38.2)</w:t>
      </w:r>
    </w:p>
    <w:p w:rsidR="00B97D58" w:rsidRPr="00192EC0" w:rsidRDefault="00B97D58" w:rsidP="00B97D58">
      <w:pPr>
        <w:spacing w:before="120"/>
        <w:ind w:left="810" w:right="389"/>
        <w:jc w:val="both"/>
        <w:rPr>
          <w:b/>
          <w:bCs/>
          <w:sz w:val="28"/>
        </w:rPr>
      </w:pPr>
      <w:r w:rsidRPr="00192EC0">
        <w:rPr>
          <w:b/>
        </w:rPr>
        <w:br w:type="page"/>
      </w:r>
      <w:r w:rsidRPr="00192EC0">
        <w:rPr>
          <w:b/>
          <w:sz w:val="28"/>
        </w:rPr>
        <w:lastRenderedPageBreak/>
        <w:t xml:space="preserve">1. </w:t>
      </w:r>
      <w:r w:rsidRPr="00192EC0">
        <w:rPr>
          <w:b/>
          <w:bCs/>
          <w:sz w:val="28"/>
        </w:rPr>
        <w:t>Domestic Preference (ITB 35.1) Not Applicable</w:t>
      </w:r>
    </w:p>
    <w:p w:rsidR="00B97D58" w:rsidRPr="00192EC0" w:rsidRDefault="00B97D58" w:rsidP="00B97D58">
      <w:pPr>
        <w:ind w:left="810" w:right="389"/>
        <w:rPr>
          <w:sz w:val="28"/>
        </w:rPr>
      </w:pPr>
    </w:p>
    <w:p w:rsidR="00B97D58" w:rsidRPr="00192EC0" w:rsidRDefault="00B97D58" w:rsidP="00B97D58">
      <w:pPr>
        <w:suppressAutoHyphens/>
        <w:spacing w:after="200"/>
        <w:ind w:left="810" w:right="389"/>
        <w:jc w:val="both"/>
      </w:pPr>
      <w:r w:rsidRPr="00192EC0">
        <w:t xml:space="preserve">If the </w:t>
      </w:r>
      <w:r w:rsidRPr="00192EC0">
        <w:rPr>
          <w:bCs/>
        </w:rPr>
        <w:t>Bidding Data Sheet</w:t>
      </w:r>
      <w:r w:rsidRPr="00192EC0">
        <w:t xml:space="preserve"> so specifies, the Purchaser will grant a margin of preference to goods manufactured in the Purchaser’s country for the purpose of bid comparison, in accordance with the procedures outlined in subsequent paragraphs.</w:t>
      </w:r>
    </w:p>
    <w:p w:rsidR="00B97D58" w:rsidRPr="00192EC0" w:rsidRDefault="00B97D58" w:rsidP="00B97D58">
      <w:pPr>
        <w:tabs>
          <w:tab w:val="left" w:pos="540"/>
        </w:tabs>
        <w:suppressAutoHyphens/>
        <w:spacing w:after="200"/>
        <w:ind w:left="810" w:right="389" w:hanging="547"/>
        <w:jc w:val="both"/>
        <w:rPr>
          <w:i/>
          <w:iCs/>
        </w:rPr>
      </w:pPr>
      <w:r w:rsidRPr="00192EC0">
        <w:t>Bids will be classified in one of three groups, as follows</w:t>
      </w:r>
      <w:r w:rsidRPr="00192EC0">
        <w:rPr>
          <w:i/>
          <w:iCs/>
        </w:rPr>
        <w:t>:</w:t>
      </w:r>
    </w:p>
    <w:p w:rsidR="00B97D58" w:rsidRPr="00192EC0" w:rsidRDefault="00B97D58" w:rsidP="00B97D58">
      <w:pPr>
        <w:tabs>
          <w:tab w:val="left" w:pos="1080"/>
        </w:tabs>
        <w:suppressAutoHyphens/>
        <w:spacing w:after="200"/>
        <w:ind w:left="810" w:right="389" w:hanging="475"/>
        <w:jc w:val="both"/>
        <w:rPr>
          <w:spacing w:val="-4"/>
        </w:rPr>
      </w:pPr>
      <w:r w:rsidRPr="00192EC0">
        <w:rPr>
          <w:bCs/>
          <w:spacing w:val="-4"/>
        </w:rPr>
        <w:t>(a)</w:t>
      </w:r>
      <w:r w:rsidRPr="00192EC0">
        <w:rPr>
          <w:b/>
          <w:spacing w:val="-4"/>
        </w:rPr>
        <w:tab/>
        <w:t>Group A:</w:t>
      </w:r>
      <w:r w:rsidRPr="00192EC0">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rsidR="00B97D58" w:rsidRPr="00192EC0" w:rsidRDefault="00B97D58" w:rsidP="00B97D58">
      <w:pPr>
        <w:tabs>
          <w:tab w:val="left" w:pos="1080"/>
        </w:tabs>
        <w:suppressAutoHyphens/>
        <w:spacing w:after="200"/>
        <w:ind w:left="810" w:right="389" w:hanging="547"/>
        <w:jc w:val="both"/>
      </w:pPr>
      <w:r w:rsidRPr="00192EC0">
        <w:t>(b)</w:t>
      </w:r>
      <w:r w:rsidRPr="00192EC0">
        <w:tab/>
      </w:r>
      <w:r w:rsidRPr="00192EC0">
        <w:rPr>
          <w:b/>
        </w:rPr>
        <w:t xml:space="preserve">Group B:  </w:t>
      </w:r>
      <w:r w:rsidRPr="00192EC0">
        <w:t>All other bids offering Goods manufactured in the Purchaser’s Country.</w:t>
      </w:r>
    </w:p>
    <w:p w:rsidR="00B97D58" w:rsidRPr="00192EC0" w:rsidRDefault="00B97D58" w:rsidP="00B97D58">
      <w:pPr>
        <w:tabs>
          <w:tab w:val="left" w:pos="1080"/>
        </w:tabs>
        <w:suppressAutoHyphens/>
        <w:spacing w:after="200"/>
        <w:ind w:left="810" w:right="389" w:hanging="547"/>
        <w:jc w:val="both"/>
        <w:rPr>
          <w:i/>
          <w:iCs/>
        </w:rPr>
      </w:pPr>
      <w:r w:rsidRPr="00192EC0">
        <w:t>(c)</w:t>
      </w:r>
      <w:r w:rsidRPr="00192EC0">
        <w:tab/>
      </w:r>
      <w:r w:rsidRPr="00192EC0">
        <w:rPr>
          <w:b/>
        </w:rPr>
        <w:t xml:space="preserve">Group C:  </w:t>
      </w:r>
      <w:r w:rsidRPr="00192EC0">
        <w:t>Bids offering Goods manufactured outside the Purchaser’s Country that have been already imported or that will be imported</w:t>
      </w:r>
      <w:r w:rsidRPr="00192EC0">
        <w:rPr>
          <w:i/>
          <w:iCs/>
        </w:rPr>
        <w:t>.</w:t>
      </w:r>
    </w:p>
    <w:p w:rsidR="00B97D58" w:rsidRPr="00192EC0" w:rsidRDefault="00B97D58" w:rsidP="00B97D58">
      <w:pPr>
        <w:spacing w:after="200"/>
        <w:ind w:left="810" w:right="389"/>
        <w:jc w:val="both"/>
      </w:pPr>
      <w:r w:rsidRPr="00192EC0">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B97D58" w:rsidRPr="00192EC0" w:rsidRDefault="00B97D58" w:rsidP="00B97D58">
      <w:pPr>
        <w:suppressAutoHyphens/>
        <w:spacing w:after="200"/>
        <w:ind w:left="810" w:right="389"/>
        <w:jc w:val="both"/>
      </w:pPr>
      <w:r w:rsidRPr="00192EC0">
        <w:t>The Purchaser will first review the bids to confirm the appropriateness of, and to modify as necessary, the bid group classification to which bidders assigned their bids in preparing their Bid Forms and Price Schedules.</w:t>
      </w:r>
    </w:p>
    <w:p w:rsidR="00B97D58" w:rsidRPr="00192EC0" w:rsidRDefault="00B97D58" w:rsidP="00B97D58">
      <w:pPr>
        <w:suppressAutoHyphens/>
        <w:spacing w:after="200"/>
        <w:ind w:left="810" w:right="389"/>
        <w:jc w:val="both"/>
      </w:pPr>
      <w:r w:rsidRPr="00192EC0">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rsidR="00B97D58" w:rsidRPr="00192EC0" w:rsidRDefault="00B97D58" w:rsidP="00B97D58">
      <w:pPr>
        <w:suppressAutoHyphens/>
        <w:spacing w:after="200"/>
        <w:ind w:left="810" w:right="389"/>
        <w:jc w:val="both"/>
        <w:rPr>
          <w:b/>
          <w:sz w:val="28"/>
        </w:rPr>
      </w:pPr>
      <w:r w:rsidRPr="00192EC0">
        <w:t xml:space="preserve">If, as a result of the preceding comparison, the lowest evaluated bid is from Group C, </w:t>
      </w:r>
      <w:r w:rsidRPr="00192EC0">
        <w:rPr>
          <w:u w:val="single"/>
        </w:rPr>
        <w:t>the lowest evaluated bid from</w:t>
      </w:r>
      <w:r w:rsidRPr="00192EC0">
        <w:t xml:space="preserve"> Group C bids will then be further compared with the lowest evaluated bid from Group A, after adding to the evaluated bid price of goods offered in the bid for Group C, for the purpose of further comparison only an amount equal to fifteen (15) percent of the DDP (named place of destination) bid price. The lowest-evaluated bid determined from this last comparison shall be selected for the award.”</w:t>
      </w:r>
    </w:p>
    <w:p w:rsidR="00B97D58" w:rsidRPr="00192EC0" w:rsidRDefault="00B97D58" w:rsidP="00B97D58">
      <w:pPr>
        <w:spacing w:after="200"/>
        <w:ind w:left="810" w:right="389"/>
        <w:rPr>
          <w:b/>
          <w:bCs/>
          <w:sz w:val="28"/>
        </w:rPr>
      </w:pPr>
      <w:r w:rsidRPr="00192EC0">
        <w:rPr>
          <w:b/>
          <w:bCs/>
          <w:sz w:val="28"/>
        </w:rPr>
        <w:t>2. Evaluation Criteria (ITB 36.3 (d))</w:t>
      </w:r>
    </w:p>
    <w:p w:rsidR="00B97D58" w:rsidRPr="00192EC0" w:rsidRDefault="00B97D58" w:rsidP="00B97D58">
      <w:pPr>
        <w:tabs>
          <w:tab w:val="left" w:pos="540"/>
        </w:tabs>
        <w:suppressAutoHyphens/>
        <w:spacing w:after="200"/>
        <w:ind w:left="810" w:right="389"/>
        <w:jc w:val="both"/>
      </w:pPr>
      <w:r w:rsidRPr="00192EC0">
        <w:t>The Purchaser’s evaluation of a bid may take into account, in addition to the Bid Price quoted in accordance with ITB Clause 14.6, one or more of the following factors as specified in ITB</w:t>
      </w:r>
      <w:r w:rsidRPr="00192EC0">
        <w:rPr>
          <w:bCs/>
        </w:rPr>
        <w:t xml:space="preserve"> Sub-Clause 36.3(d) and in BDS referring to </w:t>
      </w:r>
      <w:r w:rsidRPr="00192EC0">
        <w:t>ITB</w:t>
      </w:r>
      <w:r w:rsidRPr="00192EC0">
        <w:rPr>
          <w:bCs/>
        </w:rPr>
        <w:t xml:space="preserve"> 36.3(d)</w:t>
      </w:r>
      <w:r w:rsidRPr="00192EC0">
        <w:rPr>
          <w:b/>
        </w:rPr>
        <w:t>,</w:t>
      </w:r>
      <w:r w:rsidRPr="00192EC0">
        <w:t xml:space="preserve"> using</w:t>
      </w:r>
      <w:r w:rsidRPr="00192EC0">
        <w:rPr>
          <w:i/>
          <w:iCs/>
        </w:rPr>
        <w:t xml:space="preserve"> </w:t>
      </w:r>
      <w:r w:rsidRPr="00192EC0">
        <w:t xml:space="preserve">the following criteria and methodologies. </w:t>
      </w:r>
    </w:p>
    <w:p w:rsidR="00B97D58" w:rsidRPr="00192EC0" w:rsidRDefault="00B97D58" w:rsidP="00B97D58">
      <w:pPr>
        <w:pStyle w:val="BlockText"/>
        <w:tabs>
          <w:tab w:val="clear" w:pos="1440"/>
          <w:tab w:val="clear" w:pos="1800"/>
          <w:tab w:val="left" w:pos="1080"/>
          <w:tab w:val="right" w:pos="8741"/>
        </w:tabs>
        <w:spacing w:after="200"/>
        <w:ind w:left="810" w:right="389"/>
        <w:rPr>
          <w:b/>
        </w:rPr>
      </w:pPr>
      <w:r w:rsidRPr="00192EC0">
        <w:t>(a)</w:t>
      </w:r>
      <w:r w:rsidRPr="00192EC0">
        <w:tab/>
        <w:t>Delivery schedule. (As per Inco terms specified in the BDS)</w:t>
      </w:r>
      <w:r w:rsidRPr="00192EC0">
        <w:rPr>
          <w:b/>
        </w:rPr>
        <w:t>.</w:t>
      </w:r>
      <w:r w:rsidRPr="00192EC0">
        <w:rPr>
          <w:b/>
        </w:rPr>
        <w:tab/>
      </w:r>
    </w:p>
    <w:p w:rsidR="00B97D58" w:rsidRPr="00192EC0" w:rsidRDefault="00B97D58" w:rsidP="00B97D58">
      <w:pPr>
        <w:pStyle w:val="BlockText"/>
        <w:tabs>
          <w:tab w:val="clear" w:pos="1440"/>
          <w:tab w:val="clear" w:pos="1800"/>
          <w:tab w:val="left" w:pos="1080"/>
          <w:tab w:val="right" w:pos="8741"/>
        </w:tabs>
        <w:spacing w:after="200"/>
        <w:ind w:left="810" w:right="389"/>
        <w:rPr>
          <w:b/>
        </w:rPr>
      </w:pPr>
      <w:r w:rsidRPr="00192EC0">
        <w:t xml:space="preserve"> (b)</w:t>
      </w:r>
      <w:r w:rsidRPr="00192EC0">
        <w:tab/>
        <w:t xml:space="preserve">Deviation in payment schedule:  </w:t>
      </w:r>
      <w:r w:rsidRPr="00192EC0">
        <w:rPr>
          <w:b/>
        </w:rPr>
        <w:t>Not Applicable.</w:t>
      </w:r>
      <w:r w:rsidRPr="00192EC0">
        <w:rPr>
          <w:b/>
        </w:rPr>
        <w:tab/>
      </w:r>
    </w:p>
    <w:p w:rsidR="00B97D58" w:rsidRPr="00192EC0" w:rsidRDefault="00B97D58" w:rsidP="00B97D58">
      <w:pPr>
        <w:pStyle w:val="BlockText"/>
        <w:tabs>
          <w:tab w:val="clear" w:pos="1440"/>
          <w:tab w:val="clear" w:pos="1800"/>
          <w:tab w:val="left" w:pos="1080"/>
          <w:tab w:val="right" w:pos="8741"/>
        </w:tabs>
        <w:spacing w:after="200"/>
        <w:ind w:left="810" w:right="389"/>
        <w:rPr>
          <w:b/>
        </w:rPr>
      </w:pPr>
      <w:r w:rsidRPr="00192EC0">
        <w:t xml:space="preserve"> (c)</w:t>
      </w:r>
      <w:r w:rsidRPr="00192EC0">
        <w:tab/>
        <w:t xml:space="preserve">Cost of major replacement components, mandatory fuel, and service: </w:t>
      </w:r>
      <w:r w:rsidRPr="00192EC0">
        <w:rPr>
          <w:b/>
        </w:rPr>
        <w:t>Not Applicable.</w:t>
      </w:r>
      <w:r w:rsidRPr="00192EC0">
        <w:rPr>
          <w:b/>
        </w:rPr>
        <w:tab/>
      </w:r>
    </w:p>
    <w:p w:rsidR="00B97D58" w:rsidRPr="00192EC0" w:rsidRDefault="00B97D58" w:rsidP="00B97D58">
      <w:pPr>
        <w:tabs>
          <w:tab w:val="left" w:pos="1080"/>
        </w:tabs>
        <w:suppressAutoHyphens/>
        <w:spacing w:after="200"/>
        <w:ind w:left="810" w:right="389" w:hanging="540"/>
        <w:jc w:val="both"/>
        <w:rPr>
          <w:i/>
          <w:iCs/>
        </w:rPr>
      </w:pPr>
      <w:r w:rsidRPr="00192EC0">
        <w:t xml:space="preserve"> (d)</w:t>
      </w:r>
      <w:r w:rsidRPr="00192EC0">
        <w:tab/>
        <w:t>Availability in the Purchaser’s Country of fuel and after sales services for equipment offered in the bid</w:t>
      </w:r>
      <w:r w:rsidRPr="00192EC0">
        <w:rPr>
          <w:i/>
          <w:iCs/>
        </w:rPr>
        <w:t>.</w:t>
      </w:r>
      <w:r w:rsidRPr="00192EC0">
        <w:rPr>
          <w:b/>
          <w:bCs/>
        </w:rPr>
        <w:t xml:space="preserve"> Not Applicable</w:t>
      </w:r>
    </w:p>
    <w:p w:rsidR="00B97D58" w:rsidRPr="00192EC0" w:rsidRDefault="00B97D58" w:rsidP="00B97D58">
      <w:pPr>
        <w:suppressAutoHyphens/>
        <w:spacing w:after="200"/>
        <w:ind w:left="810" w:right="389"/>
        <w:jc w:val="both"/>
        <w:rPr>
          <w:i/>
          <w:iCs/>
        </w:rPr>
      </w:pPr>
      <w:r w:rsidRPr="00192EC0">
        <w:lastRenderedPageBreak/>
        <w:t xml:space="preserve">An adjustment equal to the cost to the Purchaser of establishing the minimum service facilities and parts inventories, as outlined in BDS </w:t>
      </w:r>
      <w:r w:rsidRPr="00192EC0">
        <w:rPr>
          <w:bCs/>
        </w:rPr>
        <w:t>Sub-Clause 36.3(d)</w:t>
      </w:r>
      <w:r w:rsidRPr="00192EC0">
        <w:t>, if quoted separately, shall be added to the bid price, for evaluation purposes only</w:t>
      </w:r>
      <w:r w:rsidRPr="00192EC0">
        <w:rPr>
          <w:i/>
          <w:iCs/>
        </w:rPr>
        <w:t>.</w:t>
      </w:r>
    </w:p>
    <w:p w:rsidR="00B97D58" w:rsidRPr="00192EC0" w:rsidRDefault="00B97D58" w:rsidP="00B97D58">
      <w:pPr>
        <w:keepNext/>
        <w:keepLines/>
        <w:tabs>
          <w:tab w:val="left" w:pos="1080"/>
        </w:tabs>
        <w:suppressAutoHyphens/>
        <w:spacing w:after="200"/>
        <w:ind w:left="810" w:right="389" w:hanging="547"/>
        <w:jc w:val="both"/>
      </w:pPr>
      <w:r w:rsidRPr="00192EC0">
        <w:t>(e)</w:t>
      </w:r>
      <w:r w:rsidRPr="00192EC0">
        <w:tab/>
        <w:t xml:space="preserve">Projected operating and maintenance costs: </w:t>
      </w:r>
      <w:r w:rsidRPr="00192EC0">
        <w:rPr>
          <w:b/>
        </w:rPr>
        <w:t>Not Applicable.</w:t>
      </w:r>
    </w:p>
    <w:p w:rsidR="00B97D58" w:rsidRPr="00192EC0" w:rsidRDefault="00B97D58" w:rsidP="00B97D58">
      <w:pPr>
        <w:pStyle w:val="BlockText"/>
        <w:tabs>
          <w:tab w:val="clear" w:pos="1440"/>
          <w:tab w:val="clear" w:pos="1800"/>
          <w:tab w:val="left" w:pos="1080"/>
        </w:tabs>
        <w:spacing w:after="200"/>
        <w:ind w:left="810" w:right="389"/>
        <w:rPr>
          <w:b/>
        </w:rPr>
      </w:pPr>
      <w:r w:rsidRPr="00192EC0">
        <w:t xml:space="preserve"> (f)</w:t>
      </w:r>
      <w:r w:rsidRPr="00192EC0">
        <w:tab/>
        <w:t>Performance and productivity of the equipment: Not applicable</w:t>
      </w:r>
    </w:p>
    <w:p w:rsidR="00B97D58" w:rsidRPr="00192EC0" w:rsidRDefault="00B97D58" w:rsidP="00B97D58">
      <w:pPr>
        <w:pStyle w:val="BlockText"/>
        <w:tabs>
          <w:tab w:val="clear" w:pos="1440"/>
          <w:tab w:val="clear" w:pos="1800"/>
          <w:tab w:val="left" w:pos="1080"/>
        </w:tabs>
        <w:spacing w:after="200"/>
        <w:ind w:left="810" w:right="389"/>
        <w:rPr>
          <w:b/>
        </w:rPr>
      </w:pPr>
      <w:r w:rsidRPr="00192EC0">
        <w:rPr>
          <w:bCs/>
        </w:rPr>
        <w:t>(g)    Manufacture Authorization Form:</w:t>
      </w:r>
      <w:r w:rsidRPr="00192EC0">
        <w:rPr>
          <w:b/>
        </w:rPr>
        <w:t xml:space="preserve"> Not Applicable</w:t>
      </w:r>
    </w:p>
    <w:p w:rsidR="00B97D58" w:rsidRPr="00192EC0" w:rsidRDefault="00B97D58" w:rsidP="00B97D58">
      <w:pPr>
        <w:keepNext/>
        <w:spacing w:after="200"/>
        <w:ind w:left="810" w:right="389"/>
        <w:rPr>
          <w:b/>
          <w:bCs/>
          <w:sz w:val="28"/>
        </w:rPr>
      </w:pPr>
      <w:r w:rsidRPr="00192EC0">
        <w:rPr>
          <w:b/>
          <w:bCs/>
          <w:sz w:val="28"/>
        </w:rPr>
        <w:t>3. Multiple Contracts (ITB 36.6) Not Applicable</w:t>
      </w:r>
    </w:p>
    <w:p w:rsidR="00B97D58" w:rsidRPr="00192EC0" w:rsidRDefault="00B97D58" w:rsidP="00B97D58">
      <w:pPr>
        <w:spacing w:after="200"/>
        <w:ind w:left="810" w:right="389"/>
        <w:jc w:val="both"/>
        <w:rPr>
          <w:bCs/>
        </w:rPr>
      </w:pPr>
      <w:r w:rsidRPr="00192EC0">
        <w:rPr>
          <w:bCs/>
        </w:rPr>
        <w:t xml:space="preserve">The Purchaser shall award multiple contracts to the Bidder that offers the lowest evaluated combination of bids (one contract per bid) and meets the </w:t>
      </w:r>
      <w:r w:rsidRPr="00192EC0">
        <w:t>post-qualification criteria (this Section III, Sub-Section ITB 38.2 Post-Qualification Requirements)</w:t>
      </w:r>
    </w:p>
    <w:p w:rsidR="00B97D58" w:rsidRPr="00192EC0" w:rsidRDefault="00B97D58" w:rsidP="00B97D58">
      <w:pPr>
        <w:tabs>
          <w:tab w:val="left" w:pos="1080"/>
        </w:tabs>
        <w:suppressAutoHyphens/>
        <w:spacing w:after="200"/>
        <w:ind w:left="810" w:right="389"/>
        <w:jc w:val="both"/>
      </w:pPr>
      <w:r w:rsidRPr="00192EC0">
        <w:t>The Purchaser shall:</w:t>
      </w:r>
    </w:p>
    <w:p w:rsidR="00B97D58" w:rsidRPr="00192EC0" w:rsidRDefault="00B97D58" w:rsidP="00B97D58">
      <w:pPr>
        <w:tabs>
          <w:tab w:val="left" w:pos="1080"/>
        </w:tabs>
        <w:suppressAutoHyphens/>
        <w:spacing w:after="200"/>
        <w:ind w:left="810" w:right="389" w:hanging="540"/>
        <w:jc w:val="both"/>
        <w:rPr>
          <w:bCs/>
        </w:rPr>
      </w:pPr>
      <w:r w:rsidRPr="00192EC0">
        <w:t>(a)</w:t>
      </w:r>
      <w:r w:rsidRPr="00192EC0">
        <w:tab/>
        <w:t xml:space="preserve">evaluate only lots or contracts that include at least the percentages of items per lot and quantity per item as specified in ITB Sub Clause 14.8 </w:t>
      </w:r>
    </w:p>
    <w:p w:rsidR="00B97D58" w:rsidRPr="00192EC0" w:rsidRDefault="00B97D58" w:rsidP="00B97D58">
      <w:pPr>
        <w:pStyle w:val="Outline"/>
        <w:spacing w:before="0" w:after="200"/>
        <w:ind w:left="810" w:right="389"/>
      </w:pPr>
      <w:r w:rsidRPr="00192EC0">
        <w:rPr>
          <w:bCs/>
          <w:kern w:val="0"/>
        </w:rPr>
        <w:tab/>
      </w:r>
      <w:r w:rsidRPr="00192EC0">
        <w:t>(b)</w:t>
      </w:r>
      <w:r w:rsidRPr="00192EC0">
        <w:tab/>
        <w:t>take into account:</w:t>
      </w:r>
    </w:p>
    <w:p w:rsidR="00B97D58" w:rsidRPr="00192EC0" w:rsidRDefault="00B97D58" w:rsidP="00B97D58">
      <w:pPr>
        <w:numPr>
          <w:ilvl w:val="3"/>
          <w:numId w:val="6"/>
        </w:numPr>
        <w:tabs>
          <w:tab w:val="clear" w:pos="1901"/>
          <w:tab w:val="left" w:pos="1620"/>
        </w:tabs>
        <w:suppressAutoHyphens/>
        <w:spacing w:after="200"/>
        <w:ind w:left="810" w:right="389" w:hanging="540"/>
        <w:jc w:val="both"/>
      </w:pPr>
      <w:r w:rsidRPr="00192EC0">
        <w:t>the lowest-evaluated bid for each lot and</w:t>
      </w:r>
    </w:p>
    <w:p w:rsidR="00B97D58" w:rsidRPr="00192EC0" w:rsidRDefault="00B97D58" w:rsidP="00B97D58">
      <w:pPr>
        <w:tabs>
          <w:tab w:val="left" w:pos="1620"/>
        </w:tabs>
        <w:suppressAutoHyphens/>
        <w:spacing w:after="200"/>
        <w:ind w:left="810" w:right="389" w:hanging="540"/>
        <w:jc w:val="both"/>
      </w:pPr>
      <w:r w:rsidRPr="00192EC0">
        <w:t>(ii)</w:t>
      </w:r>
      <w:r w:rsidRPr="00192EC0">
        <w:tab/>
        <w:t>the price reduction per lot and the methodology for its  application as offered by the Bidder in its bid”</w:t>
      </w:r>
    </w:p>
    <w:p w:rsidR="00B97D58" w:rsidRPr="00192EC0" w:rsidRDefault="00B97D58" w:rsidP="00B97D58">
      <w:pPr>
        <w:pStyle w:val="BankNormal"/>
        <w:spacing w:after="200"/>
        <w:ind w:left="810" w:right="389"/>
        <w:jc w:val="both"/>
        <w:rPr>
          <w:b/>
          <w:bCs/>
          <w:sz w:val="28"/>
        </w:rPr>
      </w:pPr>
      <w:r w:rsidRPr="00192EC0">
        <w:rPr>
          <w:b/>
          <w:bCs/>
          <w:sz w:val="28"/>
        </w:rPr>
        <w:t>4. Post qualification Requirements (ITB 38.2)</w:t>
      </w:r>
    </w:p>
    <w:p w:rsidR="00B97D58" w:rsidRPr="00192EC0" w:rsidRDefault="00B97D58" w:rsidP="00B97D58">
      <w:pPr>
        <w:pStyle w:val="BankNormal"/>
        <w:spacing w:after="200"/>
        <w:ind w:left="810" w:right="389"/>
        <w:jc w:val="both"/>
      </w:pPr>
      <w:r w:rsidRPr="00192EC0">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of the Bidder’s qualifications.  </w:t>
      </w:r>
    </w:p>
    <w:p w:rsidR="00B97D58" w:rsidRPr="00192EC0" w:rsidRDefault="00B97D58" w:rsidP="00B97D58">
      <w:pPr>
        <w:pStyle w:val="BankNormal"/>
        <w:spacing w:after="200"/>
        <w:ind w:left="810" w:right="389" w:hanging="540"/>
        <w:jc w:val="both"/>
      </w:pPr>
      <w:r w:rsidRPr="00192EC0">
        <w:t xml:space="preserve">(a) </w:t>
      </w:r>
      <w:r w:rsidRPr="00192EC0">
        <w:tab/>
        <w:t>Financial Capability</w:t>
      </w:r>
    </w:p>
    <w:p w:rsidR="00B97D58" w:rsidRPr="00192EC0" w:rsidRDefault="00B97D58" w:rsidP="00B97D58">
      <w:pPr>
        <w:pStyle w:val="BankNormal"/>
        <w:spacing w:after="200"/>
        <w:ind w:left="810" w:right="389"/>
        <w:jc w:val="both"/>
        <w:rPr>
          <w:i/>
          <w:iCs/>
        </w:rPr>
      </w:pPr>
      <w:r w:rsidRPr="00192EC0">
        <w:t xml:space="preserve">The Bidder shall furnish documentary evidence that it meets the following financial requirement(s): </w:t>
      </w:r>
    </w:p>
    <w:p w:rsidR="00B97D58" w:rsidRPr="00192EC0" w:rsidRDefault="00B97D58" w:rsidP="00B97D58">
      <w:pPr>
        <w:pStyle w:val="ListParagraph"/>
        <w:widowControl w:val="0"/>
        <w:numPr>
          <w:ilvl w:val="0"/>
          <w:numId w:val="9"/>
        </w:numPr>
        <w:tabs>
          <w:tab w:val="num" w:pos="1440"/>
        </w:tabs>
        <w:suppressAutoHyphens/>
        <w:adjustRightInd w:val="0"/>
        <w:spacing w:after="200"/>
        <w:ind w:left="810" w:right="389"/>
        <w:jc w:val="both"/>
        <w:textAlignment w:val="baseline"/>
      </w:pPr>
      <w:r w:rsidRPr="00192EC0">
        <w:t>Bidders shall include a letter from a reputed bank indicating their financial status which will indicate their ability to perform the contract of the magnitude equivalent to the quoted price. Alternatively, the bidder may attach bank statement for the last six months which should have enough credit balance to cover the quoted price.</w:t>
      </w:r>
    </w:p>
    <w:p w:rsidR="00B97D58" w:rsidRPr="00192EC0" w:rsidRDefault="00B97D58" w:rsidP="00B97D58">
      <w:pPr>
        <w:pStyle w:val="BankNormal"/>
        <w:spacing w:after="200"/>
        <w:ind w:left="810" w:right="389" w:hanging="540"/>
        <w:jc w:val="both"/>
      </w:pPr>
      <w:r w:rsidRPr="00192EC0">
        <w:t>(b)</w:t>
      </w:r>
      <w:r w:rsidRPr="00192EC0">
        <w:tab/>
        <w:t>Experience and Technical Capacity</w:t>
      </w:r>
    </w:p>
    <w:p w:rsidR="00B97D58" w:rsidRPr="00192EC0" w:rsidRDefault="00B97D58" w:rsidP="00B97D58">
      <w:pPr>
        <w:pStyle w:val="BankNormal"/>
        <w:spacing w:after="200"/>
        <w:ind w:left="810" w:right="389"/>
        <w:jc w:val="both"/>
        <w:rPr>
          <w:i/>
          <w:iCs/>
        </w:rPr>
      </w:pPr>
      <w:r w:rsidRPr="00192EC0">
        <w:t xml:space="preserve">The Bidder shall furnish documentary evidence to demonstrate that it meets the following experience requirement(s): </w:t>
      </w:r>
    </w:p>
    <w:p w:rsidR="00B97D58" w:rsidRPr="00192EC0" w:rsidRDefault="00B97D58" w:rsidP="00B97D58">
      <w:pPr>
        <w:pStyle w:val="ListParagraph"/>
        <w:numPr>
          <w:ilvl w:val="0"/>
          <w:numId w:val="9"/>
        </w:numPr>
        <w:suppressAutoHyphens/>
        <w:ind w:left="810" w:right="389"/>
      </w:pPr>
      <w:r w:rsidRPr="00192EC0">
        <w:t xml:space="preserve">Bidders must provide evidence of having completed </w:t>
      </w:r>
      <w:r w:rsidRPr="00192EC0">
        <w:rPr>
          <w:b/>
        </w:rPr>
        <w:t>at least one contract</w:t>
      </w:r>
      <w:r w:rsidRPr="00192EC0">
        <w:t xml:space="preserve"> of similar or larger of equal magnitude in supply of similar procurement within the period of last five years </w:t>
      </w:r>
      <w:r w:rsidRPr="00192EC0">
        <w:rPr>
          <w:b/>
          <w:bCs/>
        </w:rPr>
        <w:t>(Applicable).</w:t>
      </w:r>
    </w:p>
    <w:p w:rsidR="00B97D58" w:rsidRPr="00192EC0" w:rsidRDefault="00B97D58" w:rsidP="00B97D58">
      <w:pPr>
        <w:suppressAutoHyphens/>
        <w:ind w:left="810" w:right="389"/>
      </w:pPr>
    </w:p>
    <w:p w:rsidR="00B97D58" w:rsidRPr="00192EC0"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810" w:right="389"/>
        <w:jc w:val="both"/>
        <w:rPr>
          <w:spacing w:val="-2"/>
        </w:rPr>
      </w:pPr>
      <w:r w:rsidRPr="00192EC0">
        <w:rPr>
          <w:spacing w:val="-2"/>
        </w:rPr>
        <w:t>A complete set of electronic copy of Bidding Documents in English may be obtained free of  charge by interested bidders on the submission of a written application to the address below or sending an e-mail to the address below. The Bidding Documents will be sent by electronic mail</w:t>
      </w:r>
    </w:p>
    <w:p w:rsidR="00B97D58" w:rsidRPr="00192EC0" w:rsidRDefault="00B97D58" w:rsidP="00B97D58">
      <w:pPr>
        <w:pStyle w:val="Sub-ClauseText"/>
        <w:spacing w:before="0" w:after="200"/>
        <w:ind w:left="600"/>
        <w:rPr>
          <w:spacing w:val="0"/>
        </w:rPr>
      </w:pPr>
      <w:r w:rsidRPr="00192EC0">
        <w:rPr>
          <w:spacing w:val="0"/>
        </w:rPr>
        <w:lastRenderedPageBreak/>
        <w:t>The ACB will select the lowest prices from bidder including excellent quality of the goods and services, the bidder shall consider or offer its lowest prices / litter fuel or Gas/KG from the market prices by percentages (%)</w:t>
      </w:r>
      <w:r>
        <w:rPr>
          <w:spacing w:val="0"/>
        </w:rPr>
        <w:t xml:space="preserve"> </w:t>
      </w:r>
      <w:r w:rsidRPr="00192EC0">
        <w:rPr>
          <w:spacing w:val="0"/>
        </w:rPr>
        <w:t xml:space="preserve">from the selected pump station daily prices, the ACB will select the lowest offer of % charges by the bidder. (Unit Price+ % charges = result lowest prices/litter or KG)   </w:t>
      </w:r>
    </w:p>
    <w:p w:rsidR="00B97D58"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right="389"/>
        <w:jc w:val="both"/>
        <w:rPr>
          <w:spacing w:val="-2"/>
          <w:rtl/>
        </w:rPr>
      </w:pPr>
    </w:p>
    <w:p w:rsidR="00B97D58" w:rsidRPr="00192EC0" w:rsidRDefault="00B97D58" w:rsidP="00B97D58">
      <w:pPr>
        <w:suppressAutoHyphens/>
        <w:spacing w:after="180"/>
        <w:jc w:val="center"/>
        <w:rPr>
          <w:color w:val="FF0000"/>
        </w:rPr>
      </w:pPr>
      <w:r>
        <w:rPr>
          <w:color w:val="FF0000"/>
        </w:rPr>
        <w:t>Item Specifications</w:t>
      </w:r>
    </w:p>
    <w:tbl>
      <w:tblPr>
        <w:tblW w:w="10417" w:type="dxa"/>
        <w:tblInd w:w="445" w:type="dxa"/>
        <w:tblLook w:val="04A0" w:firstRow="1" w:lastRow="0" w:firstColumn="1" w:lastColumn="0" w:noHBand="0" w:noVBand="1"/>
      </w:tblPr>
      <w:tblGrid>
        <w:gridCol w:w="893"/>
        <w:gridCol w:w="6400"/>
        <w:gridCol w:w="3124"/>
      </w:tblGrid>
      <w:tr w:rsidR="00B97D58" w:rsidRPr="00192EC0" w:rsidTr="00C1682B">
        <w:trPr>
          <w:trHeight w:val="617"/>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D58" w:rsidRPr="00192EC0" w:rsidRDefault="00B97D58" w:rsidP="00C1682B">
            <w:pPr>
              <w:rPr>
                <w:rFonts w:ascii="Calibri" w:hAnsi="Calibri" w:cs="Calibri"/>
                <w:b/>
                <w:bCs/>
                <w:color w:val="000000"/>
                <w:sz w:val="22"/>
                <w:szCs w:val="22"/>
              </w:rPr>
            </w:pPr>
            <w:r w:rsidRPr="00192EC0">
              <w:rPr>
                <w:rFonts w:ascii="Calibri" w:hAnsi="Calibri" w:cs="Calibri"/>
                <w:b/>
                <w:bCs/>
                <w:color w:val="000000"/>
                <w:sz w:val="18"/>
                <w:szCs w:val="18"/>
              </w:rPr>
              <w:t>Number</w:t>
            </w:r>
          </w:p>
        </w:tc>
        <w:tc>
          <w:tcPr>
            <w:tcW w:w="6400" w:type="dxa"/>
            <w:tcBorders>
              <w:top w:val="single" w:sz="4" w:space="0" w:color="auto"/>
              <w:left w:val="nil"/>
              <w:bottom w:val="single" w:sz="4" w:space="0" w:color="auto"/>
              <w:right w:val="single" w:sz="4" w:space="0" w:color="auto"/>
            </w:tcBorders>
            <w:shd w:val="clear" w:color="auto" w:fill="auto"/>
            <w:noWrap/>
            <w:vAlign w:val="bottom"/>
            <w:hideMark/>
          </w:tcPr>
          <w:p w:rsidR="00B97D58" w:rsidRPr="00192EC0" w:rsidRDefault="00B97D58" w:rsidP="00C1682B">
            <w:pPr>
              <w:rPr>
                <w:rFonts w:ascii="Calibri" w:hAnsi="Calibri" w:cs="Calibri"/>
                <w:b/>
                <w:bCs/>
                <w:color w:val="000000"/>
                <w:sz w:val="22"/>
                <w:szCs w:val="22"/>
              </w:rPr>
            </w:pPr>
            <w:r w:rsidRPr="00192EC0">
              <w:rPr>
                <w:rFonts w:ascii="Calibri" w:hAnsi="Calibri" w:cs="Calibri"/>
                <w:b/>
                <w:bCs/>
                <w:color w:val="000000"/>
                <w:sz w:val="22"/>
                <w:szCs w:val="22"/>
              </w:rPr>
              <w:t xml:space="preserve">Item Descriptions </w:t>
            </w:r>
          </w:p>
        </w:tc>
        <w:tc>
          <w:tcPr>
            <w:tcW w:w="3124" w:type="dxa"/>
            <w:tcBorders>
              <w:top w:val="single" w:sz="4" w:space="0" w:color="auto"/>
              <w:left w:val="nil"/>
              <w:bottom w:val="single" w:sz="4" w:space="0" w:color="auto"/>
              <w:right w:val="single" w:sz="4" w:space="0" w:color="auto"/>
            </w:tcBorders>
            <w:shd w:val="clear" w:color="auto" w:fill="auto"/>
            <w:vAlign w:val="bottom"/>
            <w:hideMark/>
          </w:tcPr>
          <w:p w:rsidR="00B97D58" w:rsidRPr="00192EC0" w:rsidRDefault="00B97D58" w:rsidP="00C1682B">
            <w:pPr>
              <w:rPr>
                <w:rFonts w:ascii="Calibri" w:hAnsi="Calibri" w:cs="Calibri"/>
                <w:b/>
                <w:bCs/>
                <w:color w:val="000000"/>
                <w:sz w:val="22"/>
                <w:szCs w:val="22"/>
              </w:rPr>
            </w:pPr>
            <w:r w:rsidRPr="00192EC0">
              <w:rPr>
                <w:rFonts w:ascii="Calibri" w:hAnsi="Calibri" w:cs="Calibri"/>
                <w:b/>
                <w:bCs/>
                <w:color w:val="000000"/>
                <w:sz w:val="22"/>
                <w:szCs w:val="22"/>
              </w:rPr>
              <w:t>Total Quantity in Litter</w:t>
            </w:r>
            <w:r>
              <w:rPr>
                <w:rFonts w:ascii="Calibri" w:hAnsi="Calibri" w:cs="Calibri"/>
                <w:b/>
                <w:bCs/>
                <w:color w:val="000000"/>
                <w:sz w:val="22"/>
                <w:szCs w:val="22"/>
              </w:rPr>
              <w:t>/KG</w:t>
            </w:r>
          </w:p>
        </w:tc>
      </w:tr>
      <w:tr w:rsidR="00B97D58" w:rsidRPr="00192EC0" w:rsidTr="00C1682B">
        <w:trPr>
          <w:trHeight w:val="53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sidRPr="00192EC0">
              <w:rPr>
                <w:rFonts w:ascii="Calibri" w:hAnsi="Calibri" w:cs="Calibri"/>
                <w:b/>
                <w:bCs/>
                <w:color w:val="000000"/>
                <w:sz w:val="22"/>
                <w:szCs w:val="22"/>
              </w:rPr>
              <w:t>1</w:t>
            </w:r>
          </w:p>
        </w:tc>
        <w:tc>
          <w:tcPr>
            <w:tcW w:w="6400" w:type="dxa"/>
            <w:tcBorders>
              <w:top w:val="nil"/>
              <w:left w:val="nil"/>
              <w:bottom w:val="single" w:sz="4" w:space="0" w:color="auto"/>
              <w:right w:val="single" w:sz="4" w:space="0" w:color="auto"/>
            </w:tcBorders>
            <w:shd w:val="clear" w:color="auto" w:fill="auto"/>
            <w:vAlign w:val="bottom"/>
            <w:hideMark/>
          </w:tcPr>
          <w:p w:rsidR="00B97D58" w:rsidRPr="00192EC0" w:rsidRDefault="00B97D58" w:rsidP="00C1682B">
            <w:pPr>
              <w:rPr>
                <w:rFonts w:ascii="Calibri" w:hAnsi="Calibri" w:cs="Calibri"/>
                <w:b/>
                <w:bCs/>
                <w:color w:val="000000"/>
                <w:sz w:val="22"/>
                <w:szCs w:val="22"/>
              </w:rPr>
            </w:pPr>
            <w:r w:rsidRPr="00192EC0">
              <w:rPr>
                <w:rFonts w:ascii="Calibri" w:hAnsi="Calibri" w:cs="Calibri"/>
                <w:b/>
                <w:bCs/>
                <w:color w:val="000000"/>
                <w:sz w:val="22"/>
                <w:szCs w:val="22"/>
              </w:rPr>
              <w:t xml:space="preserve">Fuel (Diesel Grade 01) for ACB Main office Generators/Vehicles </w:t>
            </w:r>
          </w:p>
        </w:tc>
        <w:tc>
          <w:tcPr>
            <w:tcW w:w="3124" w:type="dxa"/>
            <w:tcBorders>
              <w:top w:val="nil"/>
              <w:left w:val="nil"/>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Pr>
                <w:rFonts w:ascii="Calibri" w:hAnsi="Calibri" w:cs="Calibri"/>
                <w:b/>
                <w:bCs/>
                <w:color w:val="000000"/>
                <w:sz w:val="22"/>
                <w:szCs w:val="22"/>
              </w:rPr>
              <w:t>26000</w:t>
            </w:r>
          </w:p>
        </w:tc>
      </w:tr>
      <w:tr w:rsidR="00B97D58" w:rsidRPr="00192EC0" w:rsidTr="00C1682B">
        <w:trPr>
          <w:trHeight w:val="44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sidRPr="00192EC0">
              <w:rPr>
                <w:rFonts w:ascii="Calibri" w:hAnsi="Calibri" w:cs="Calibri"/>
                <w:b/>
                <w:bCs/>
                <w:color w:val="000000"/>
                <w:sz w:val="22"/>
                <w:szCs w:val="22"/>
              </w:rPr>
              <w:t>2</w:t>
            </w:r>
          </w:p>
        </w:tc>
        <w:tc>
          <w:tcPr>
            <w:tcW w:w="6400" w:type="dxa"/>
            <w:tcBorders>
              <w:top w:val="nil"/>
              <w:left w:val="nil"/>
              <w:bottom w:val="single" w:sz="4" w:space="0" w:color="auto"/>
              <w:right w:val="single" w:sz="4" w:space="0" w:color="auto"/>
            </w:tcBorders>
            <w:shd w:val="clear" w:color="auto" w:fill="auto"/>
            <w:vAlign w:val="bottom"/>
            <w:hideMark/>
          </w:tcPr>
          <w:p w:rsidR="00B97D58" w:rsidRPr="00192EC0" w:rsidRDefault="00B97D58" w:rsidP="00C1682B">
            <w:pPr>
              <w:rPr>
                <w:rFonts w:ascii="Segoe UI" w:hAnsi="Segoe UI" w:cs="Segoe UI"/>
                <w:b/>
                <w:bCs/>
                <w:color w:val="212529"/>
                <w:sz w:val="18"/>
                <w:szCs w:val="18"/>
              </w:rPr>
            </w:pPr>
            <w:r w:rsidRPr="00192EC0">
              <w:rPr>
                <w:rFonts w:ascii="Segoe UI" w:hAnsi="Segoe UI" w:cs="Segoe UI"/>
                <w:b/>
                <w:bCs/>
                <w:color w:val="212529"/>
                <w:sz w:val="18"/>
                <w:szCs w:val="18"/>
              </w:rPr>
              <w:t xml:space="preserve">Fuel (Petrol Grade A92) required for ACB vehicles </w:t>
            </w:r>
          </w:p>
        </w:tc>
        <w:tc>
          <w:tcPr>
            <w:tcW w:w="3124" w:type="dxa"/>
            <w:tcBorders>
              <w:top w:val="nil"/>
              <w:left w:val="nil"/>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Pr>
                <w:rFonts w:ascii="Calibri" w:hAnsi="Calibri" w:cs="Calibri"/>
                <w:b/>
                <w:bCs/>
                <w:color w:val="000000"/>
                <w:sz w:val="22"/>
                <w:szCs w:val="22"/>
              </w:rPr>
              <w:t>25000</w:t>
            </w:r>
          </w:p>
        </w:tc>
      </w:tr>
      <w:tr w:rsidR="00B97D58" w:rsidRPr="00192EC0" w:rsidTr="00C1682B">
        <w:trPr>
          <w:trHeight w:val="35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sidRPr="00192EC0">
              <w:rPr>
                <w:rFonts w:ascii="Calibri" w:hAnsi="Calibri" w:cs="Calibri"/>
                <w:b/>
                <w:bCs/>
                <w:color w:val="000000"/>
                <w:sz w:val="22"/>
                <w:szCs w:val="22"/>
              </w:rPr>
              <w:t>3</w:t>
            </w:r>
          </w:p>
        </w:tc>
        <w:tc>
          <w:tcPr>
            <w:tcW w:w="6400" w:type="dxa"/>
            <w:tcBorders>
              <w:top w:val="nil"/>
              <w:left w:val="nil"/>
              <w:bottom w:val="single" w:sz="4" w:space="0" w:color="auto"/>
              <w:right w:val="single" w:sz="4" w:space="0" w:color="auto"/>
            </w:tcBorders>
            <w:shd w:val="clear" w:color="auto" w:fill="auto"/>
            <w:noWrap/>
            <w:vAlign w:val="bottom"/>
            <w:hideMark/>
          </w:tcPr>
          <w:p w:rsidR="00B97D58" w:rsidRPr="00192EC0" w:rsidRDefault="00B97D58" w:rsidP="00C1682B">
            <w:pPr>
              <w:rPr>
                <w:rFonts w:ascii="Calibri" w:hAnsi="Calibri" w:cs="Calibri"/>
                <w:b/>
                <w:bCs/>
                <w:color w:val="000000"/>
                <w:sz w:val="22"/>
                <w:szCs w:val="22"/>
              </w:rPr>
            </w:pPr>
            <w:r w:rsidRPr="00192EC0">
              <w:rPr>
                <w:rFonts w:ascii="Calibri" w:hAnsi="Calibri" w:cs="Calibri"/>
                <w:b/>
                <w:bCs/>
                <w:color w:val="000000"/>
                <w:sz w:val="22"/>
                <w:szCs w:val="22"/>
              </w:rPr>
              <w:t>Cooking Gas</w:t>
            </w:r>
          </w:p>
        </w:tc>
        <w:tc>
          <w:tcPr>
            <w:tcW w:w="3124" w:type="dxa"/>
            <w:tcBorders>
              <w:top w:val="nil"/>
              <w:left w:val="nil"/>
              <w:bottom w:val="single" w:sz="4" w:space="0" w:color="auto"/>
              <w:right w:val="single" w:sz="4" w:space="0" w:color="auto"/>
            </w:tcBorders>
            <w:shd w:val="clear" w:color="auto" w:fill="auto"/>
            <w:noWrap/>
            <w:vAlign w:val="bottom"/>
            <w:hideMark/>
          </w:tcPr>
          <w:p w:rsidR="00B97D58" w:rsidRPr="00192EC0" w:rsidRDefault="00B97D58" w:rsidP="00C1682B">
            <w:pPr>
              <w:jc w:val="right"/>
              <w:rPr>
                <w:rFonts w:ascii="Calibri" w:hAnsi="Calibri" w:cs="Calibri"/>
                <w:b/>
                <w:bCs/>
                <w:color w:val="000000"/>
                <w:sz w:val="22"/>
                <w:szCs w:val="22"/>
              </w:rPr>
            </w:pPr>
            <w:r>
              <w:rPr>
                <w:rFonts w:ascii="Calibri" w:hAnsi="Calibri" w:cs="Calibri"/>
                <w:b/>
                <w:bCs/>
                <w:color w:val="000000"/>
                <w:sz w:val="22"/>
                <w:szCs w:val="22"/>
              </w:rPr>
              <w:t>6450</w:t>
            </w:r>
          </w:p>
        </w:tc>
      </w:tr>
    </w:tbl>
    <w:p w:rsidR="00B97D58" w:rsidRPr="00192EC0" w:rsidRDefault="00B97D58" w:rsidP="00B97D58">
      <w:pPr>
        <w:pStyle w:val="Subtitle"/>
        <w:ind w:left="90" w:right="299"/>
      </w:pPr>
    </w:p>
    <w:tbl>
      <w:tblPr>
        <w:tblW w:w="10770" w:type="dxa"/>
        <w:tblInd w:w="-60" w:type="dxa"/>
        <w:tblLook w:val="04A0" w:firstRow="1" w:lastRow="0" w:firstColumn="1" w:lastColumn="0" w:noHBand="0" w:noVBand="1"/>
      </w:tblPr>
      <w:tblGrid>
        <w:gridCol w:w="1106"/>
        <w:gridCol w:w="9570"/>
        <w:gridCol w:w="270"/>
      </w:tblGrid>
      <w:tr w:rsidR="00B97D58" w:rsidRPr="00192EC0" w:rsidTr="00C1682B">
        <w:trPr>
          <w:trHeight w:val="285"/>
        </w:trPr>
        <w:tc>
          <w:tcPr>
            <w:tcW w:w="840" w:type="dxa"/>
            <w:tcBorders>
              <w:top w:val="nil"/>
              <w:left w:val="nil"/>
              <w:bottom w:val="nil"/>
              <w:right w:val="nil"/>
            </w:tcBorders>
            <w:shd w:val="clear" w:color="auto" w:fill="auto"/>
            <w:noWrap/>
            <w:vAlign w:val="bottom"/>
            <w:hideMark/>
          </w:tcPr>
          <w:p w:rsidR="00B97D58" w:rsidRPr="00192EC0" w:rsidRDefault="00B97D58" w:rsidP="00C1682B">
            <w:pPr>
              <w:ind w:left="90" w:right="299"/>
              <w:rPr>
                <w:rFonts w:ascii="Calibri" w:hAnsi="Calibri" w:cs="Calibri"/>
                <w:color w:val="FF0000"/>
                <w:sz w:val="22"/>
                <w:szCs w:val="22"/>
              </w:rPr>
            </w:pPr>
            <w:r w:rsidRPr="00192EC0">
              <w:rPr>
                <w:rFonts w:ascii="Calibri" w:hAnsi="Calibri" w:cs="Calibri"/>
                <w:color w:val="FF0000"/>
                <w:sz w:val="22"/>
                <w:szCs w:val="22"/>
              </w:rPr>
              <w:t xml:space="preserve">Note: </w:t>
            </w:r>
          </w:p>
        </w:tc>
        <w:tc>
          <w:tcPr>
            <w:tcW w:w="9570" w:type="dxa"/>
            <w:tcBorders>
              <w:top w:val="nil"/>
              <w:left w:val="nil"/>
              <w:bottom w:val="nil"/>
              <w:right w:val="nil"/>
            </w:tcBorders>
            <w:shd w:val="clear" w:color="auto" w:fill="auto"/>
            <w:noWrap/>
            <w:vAlign w:val="bottom"/>
            <w:hideMark/>
          </w:tcPr>
          <w:p w:rsidR="00B97D58" w:rsidRPr="00192EC0" w:rsidRDefault="00B97D58" w:rsidP="00C1682B">
            <w:pPr>
              <w:ind w:left="90" w:right="299"/>
              <w:rPr>
                <w:sz w:val="20"/>
                <w:lang w:bidi="prs-AF"/>
              </w:rPr>
            </w:pPr>
            <w:r w:rsidRPr="00192EC0">
              <w:rPr>
                <w:rFonts w:ascii="Calibri" w:hAnsi="Calibri" w:cs="Calibri"/>
                <w:color w:val="FF0000"/>
                <w:sz w:val="22"/>
                <w:szCs w:val="22"/>
              </w:rPr>
              <w:t xml:space="preserve">The lowest offer will be accepted as winner such as in above table (Unit Price + % Charges   =    Lowest Price/ litter or Kg   ) </w:t>
            </w:r>
            <w:r>
              <w:rPr>
                <w:rFonts w:ascii="Calibri" w:hAnsi="Calibri" w:cs="Calibri"/>
                <w:color w:val="FF0000"/>
                <w:sz w:val="22"/>
                <w:szCs w:val="22"/>
                <w:lang w:bidi="prs-AF"/>
              </w:rPr>
              <w:t>for further please ask via email the prices sheet</w:t>
            </w:r>
          </w:p>
        </w:tc>
        <w:tc>
          <w:tcPr>
            <w:tcW w:w="270" w:type="dxa"/>
            <w:tcBorders>
              <w:top w:val="nil"/>
              <w:left w:val="nil"/>
              <w:bottom w:val="nil"/>
              <w:right w:val="nil"/>
            </w:tcBorders>
            <w:shd w:val="clear" w:color="auto" w:fill="auto"/>
            <w:noWrap/>
            <w:vAlign w:val="bottom"/>
            <w:hideMark/>
          </w:tcPr>
          <w:p w:rsidR="00B97D58" w:rsidRPr="00192EC0" w:rsidRDefault="00B97D58" w:rsidP="00C1682B">
            <w:pPr>
              <w:ind w:left="90" w:right="299"/>
              <w:rPr>
                <w:sz w:val="20"/>
              </w:rPr>
            </w:pPr>
          </w:p>
        </w:tc>
      </w:tr>
      <w:tr w:rsidR="00B97D58" w:rsidRPr="00192EC0" w:rsidTr="00C1682B">
        <w:trPr>
          <w:trHeight w:val="285"/>
        </w:trPr>
        <w:tc>
          <w:tcPr>
            <w:tcW w:w="840" w:type="dxa"/>
            <w:tcBorders>
              <w:top w:val="nil"/>
              <w:left w:val="nil"/>
              <w:bottom w:val="nil"/>
              <w:right w:val="nil"/>
            </w:tcBorders>
            <w:shd w:val="clear" w:color="auto" w:fill="auto"/>
            <w:noWrap/>
            <w:vAlign w:val="bottom"/>
            <w:hideMark/>
          </w:tcPr>
          <w:p w:rsidR="00B97D58" w:rsidRPr="00192EC0" w:rsidRDefault="00B97D58" w:rsidP="00C1682B">
            <w:pPr>
              <w:ind w:left="90" w:right="299"/>
              <w:rPr>
                <w:sz w:val="20"/>
              </w:rPr>
            </w:pPr>
          </w:p>
        </w:tc>
        <w:tc>
          <w:tcPr>
            <w:tcW w:w="9930" w:type="dxa"/>
            <w:gridSpan w:val="2"/>
            <w:tcBorders>
              <w:top w:val="nil"/>
              <w:left w:val="nil"/>
              <w:bottom w:val="nil"/>
              <w:right w:val="nil"/>
            </w:tcBorders>
            <w:shd w:val="clear" w:color="auto" w:fill="auto"/>
            <w:hideMark/>
          </w:tcPr>
          <w:p w:rsidR="00B97D58" w:rsidRDefault="00B97D58" w:rsidP="00C1682B">
            <w:pPr>
              <w:ind w:left="90" w:right="299"/>
              <w:rPr>
                <w:rFonts w:ascii="Calibri" w:hAnsi="Calibri" w:cs="Calibri"/>
                <w:color w:val="000000"/>
                <w:sz w:val="22"/>
                <w:szCs w:val="22"/>
              </w:rPr>
            </w:pPr>
            <w:r w:rsidRPr="00192EC0">
              <w:rPr>
                <w:rFonts w:ascii="Calibri" w:hAnsi="Calibri" w:cs="Calibri"/>
                <w:color w:val="000000"/>
                <w:sz w:val="22"/>
                <w:szCs w:val="22"/>
              </w:rPr>
              <w:t>The month</w:t>
            </w:r>
            <w:r>
              <w:rPr>
                <w:rFonts w:ascii="Calibri" w:hAnsi="Calibri" w:cs="Calibri"/>
                <w:color w:val="000000"/>
                <w:sz w:val="22"/>
                <w:szCs w:val="22"/>
              </w:rPr>
              <w:t>ly prices will be modified and set out based on the rate</w:t>
            </w:r>
            <w:r w:rsidRPr="00192EC0">
              <w:rPr>
                <w:rFonts w:ascii="Calibri" w:hAnsi="Calibri" w:cs="Calibri"/>
                <w:color w:val="000000"/>
                <w:sz w:val="22"/>
                <w:szCs w:val="22"/>
              </w:rPr>
              <w:t xml:space="preserve"> /litter or/kg </w:t>
            </w:r>
            <w:r>
              <w:rPr>
                <w:rFonts w:ascii="Calibri" w:hAnsi="Calibri" w:cs="Calibri"/>
                <w:color w:val="000000"/>
                <w:sz w:val="22"/>
                <w:szCs w:val="22"/>
              </w:rPr>
              <w:t>of the authorized pump station price board at the beginning of each month, the ACB will be paid to the supplier fuel price + percentage charges which is will be set out in the first agreement</w:t>
            </w:r>
          </w:p>
          <w:p w:rsidR="00B97D58" w:rsidRDefault="00B97D58" w:rsidP="00C1682B">
            <w:pPr>
              <w:ind w:left="90" w:right="299"/>
              <w:jc w:val="right"/>
              <w:rPr>
                <w:rFonts w:ascii="Calibri" w:hAnsi="Calibri" w:cs="Calibri"/>
                <w:color w:val="000000"/>
                <w:sz w:val="22"/>
                <w:szCs w:val="22"/>
                <w:rtl/>
                <w:lang w:bidi="ps-AF"/>
              </w:rPr>
            </w:pPr>
            <w:r>
              <w:rPr>
                <w:rFonts w:ascii="Calibri" w:hAnsi="Calibri" w:cs="Calibri" w:hint="cs"/>
                <w:color w:val="000000"/>
                <w:sz w:val="22"/>
                <w:szCs w:val="22"/>
                <w:rtl/>
                <w:lang w:bidi="ps-AF"/>
              </w:rPr>
              <w:t>نوت:</w:t>
            </w:r>
          </w:p>
          <w:p w:rsidR="00B97D58" w:rsidRDefault="00B97D58" w:rsidP="00C1682B">
            <w:pPr>
              <w:ind w:left="90" w:right="299"/>
              <w:jc w:val="right"/>
              <w:rPr>
                <w:rFonts w:ascii="Calibri" w:hAnsi="Calibri" w:cs="Calibri"/>
                <w:color w:val="000000"/>
                <w:sz w:val="22"/>
                <w:szCs w:val="22"/>
                <w:rtl/>
                <w:lang w:bidi="ps-AF"/>
              </w:rPr>
            </w:pPr>
            <w:r>
              <w:rPr>
                <w:rFonts w:ascii="Calibri" w:hAnsi="Calibri" w:cs="Calibri" w:hint="cs"/>
                <w:color w:val="000000"/>
                <w:sz w:val="22"/>
                <w:szCs w:val="22"/>
                <w:rtl/>
                <w:lang w:bidi="ps-AF"/>
              </w:rPr>
              <w:t>شرکت های محترم قرار داد خریداری تیل به اساس قیمت تیل برویت نرخ روز در پایه تانک تیل تعین است مشخص بسازید بعداز قیمت در پایه تانک تیل فیصدی که شما منحیث فایده درنظر میګیرد در جدول بالا نوشته کنید که برویت ارزان ترین نرخ فیصدی با شرکت که نازلترین نرخ فی لیتر بعداز محاسبه فیصدی داده باشد برنده خواهد بود و عقد قرار داد میګردد که در زمینه فیصدی که در جدول بالا در نظر میګرید برویت آن هر ماه از تانک تیل نرخ ګرفته میشود و بعدا فیصدی که شما درنظر ګرفته اید الی اخیر سال محاسبه خواهد ګردد مثال : قیمت تیل در تانک تیل = فیصدی شرکت در فی لیتر = نتیجه</w:t>
            </w:r>
          </w:p>
          <w:p w:rsidR="00B97D58" w:rsidRDefault="00B97D58" w:rsidP="00C1682B">
            <w:pPr>
              <w:ind w:left="90" w:right="299"/>
              <w:jc w:val="right"/>
              <w:rPr>
                <w:rFonts w:ascii="Calibri" w:hAnsi="Calibri" w:cs="Calibri"/>
                <w:color w:val="000000"/>
                <w:sz w:val="22"/>
                <w:szCs w:val="22"/>
                <w:rtl/>
                <w:lang w:bidi="ps-AF"/>
              </w:rPr>
            </w:pPr>
            <w:r>
              <w:rPr>
                <w:rFonts w:ascii="Calibri" w:hAnsi="Calibri" w:cs="Calibri" w:hint="cs"/>
                <w:color w:val="000000"/>
                <w:sz w:val="22"/>
                <w:szCs w:val="22"/>
                <w:rtl/>
                <w:lang w:bidi="ps-AF"/>
              </w:rPr>
              <w:t xml:space="preserve">قیمت فی لیتر تیل در هرماه از تانک تیل قرار داد شده توسط هیات کرکت بورد بررسی ونرخګیری میګردد و مطابق نرخ همان روز تانک تیل برای مدت یکماه قابل اعتبار میباشد </w:t>
            </w:r>
          </w:p>
          <w:p w:rsidR="00B97D58" w:rsidRPr="00192EC0" w:rsidRDefault="00B97D58" w:rsidP="00C1682B">
            <w:pPr>
              <w:ind w:left="90" w:right="299"/>
              <w:jc w:val="right"/>
              <w:rPr>
                <w:rFonts w:ascii="Calibri" w:hAnsi="Calibri" w:cs="Calibri" w:hint="cs"/>
                <w:color w:val="000000"/>
                <w:sz w:val="22"/>
                <w:szCs w:val="22"/>
                <w:rtl/>
                <w:lang w:bidi="ps-AF"/>
              </w:rPr>
            </w:pPr>
            <w:r>
              <w:rPr>
                <w:rFonts w:ascii="Calibri" w:hAnsi="Calibri" w:cs="Calibri" w:hint="cs"/>
                <w:color w:val="000000"/>
                <w:sz w:val="22"/>
                <w:szCs w:val="22"/>
                <w:rtl/>
                <w:lang w:bidi="ps-AF"/>
              </w:rPr>
              <w:t>تانک تیل که قرار داد میګردد حد اقل در نزدیکی دفتر مرکزی کرکت بورد افغانستان (در نواحی ۵ کیلومتری ) کرکت بورد باشد.</w:t>
            </w:r>
          </w:p>
        </w:tc>
      </w:tr>
    </w:tbl>
    <w:p w:rsidR="00B97D58" w:rsidRPr="00192EC0" w:rsidRDefault="00B97D58" w:rsidP="00B97D58">
      <w:pPr>
        <w:pStyle w:val="Subtitle"/>
        <w:ind w:right="299"/>
      </w:pPr>
    </w:p>
    <w:p w:rsidR="00B97D58" w:rsidRPr="00192EC0" w:rsidRDefault="00B97D58" w:rsidP="00B97D58">
      <w:pPr>
        <w:pStyle w:val="Subtitle"/>
        <w:ind w:right="299"/>
        <w:jc w:val="right"/>
        <w:rPr>
          <w:rFonts w:hint="cs"/>
          <w:lang w:bidi="ps-AF"/>
        </w:rPr>
      </w:pPr>
      <w:r>
        <w:rPr>
          <w:rFonts w:hint="cs"/>
          <w:rtl/>
          <w:lang w:bidi="ps-AF"/>
        </w:rPr>
        <w:t xml:space="preserve">برای معلومات بیشتر و جدول نرخ دهی به ایمیل ادرس ذیل جواز لوژستیکی خویش را ارسال بدارید </w:t>
      </w:r>
    </w:p>
    <w:p w:rsidR="00B97D58" w:rsidRPr="00192EC0" w:rsidRDefault="00B97D58" w:rsidP="00B97D5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810" w:right="389"/>
        <w:jc w:val="both"/>
        <w:rPr>
          <w:spacing w:val="-2"/>
        </w:rPr>
      </w:pPr>
    </w:p>
    <w:p w:rsidR="00B97D58" w:rsidRDefault="00B97D58" w:rsidP="00B97D58"/>
    <w:p w:rsidR="00B97D58" w:rsidRDefault="00B97D58" w:rsidP="00B97D58"/>
    <w:p w:rsidR="00B97D58" w:rsidRPr="002C6DBE" w:rsidRDefault="00B97D58" w:rsidP="00B97D58">
      <w:pPr>
        <w:jc w:val="center"/>
        <w:rPr>
          <w:b/>
          <w:bCs/>
        </w:rPr>
      </w:pPr>
      <w:r w:rsidRPr="002C6DBE">
        <w:rPr>
          <w:b/>
          <w:bCs/>
        </w:rPr>
        <w:t>The End</w:t>
      </w:r>
    </w:p>
    <w:p w:rsidR="00884B9D" w:rsidRDefault="00884B9D">
      <w:bookmarkStart w:id="1" w:name="_GoBack"/>
      <w:bookmarkEnd w:id="1"/>
    </w:p>
    <w:sectPr w:rsidR="00884B9D" w:rsidSect="00B97D58">
      <w:headerReference w:type="even" r:id="rId7"/>
      <w:headerReference w:type="first" r:id="rId8"/>
      <w:pgSz w:w="11909" w:h="16834" w:code="9"/>
      <w:pgMar w:top="1170" w:right="479" w:bottom="1440" w:left="36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Che">
    <w:charset w:val="81"/>
    <w:family w:val="modern"/>
    <w:pitch w:val="fixed"/>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09952"/>
      <w:docPartObj>
        <w:docPartGallery w:val="Page Numbers (Top of Page)"/>
        <w:docPartUnique/>
      </w:docPartObj>
    </w:sdtPr>
    <w:sdtEndPr>
      <w:rPr>
        <w:noProof/>
      </w:rPr>
    </w:sdtEndPr>
    <w:sdtContent>
      <w:p w:rsidR="005F73B8" w:rsidRDefault="00B97D58">
        <w:pPr>
          <w:pStyle w:val="Header"/>
          <w:jc w:val="right"/>
        </w:pPr>
        <w:r>
          <w:fldChar w:fldCharType="begin"/>
        </w:r>
        <w:r>
          <w:instrText xml:space="preserve"> PAGE   \* MERGEFORMAT </w:instrText>
        </w:r>
        <w:r>
          <w:fldChar w:fldCharType="separate"/>
        </w:r>
        <w:r>
          <w:rPr>
            <w:noProof/>
          </w:rPr>
          <w:t>80</w:t>
        </w:r>
        <w:r>
          <w:rPr>
            <w:noProof/>
          </w:rPr>
          <w:fldChar w:fldCharType="end"/>
        </w:r>
      </w:p>
    </w:sdtContent>
  </w:sdt>
  <w:p w:rsidR="005F73B8" w:rsidRDefault="00B97D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B8" w:rsidRDefault="00B97D58">
    <w:pPr>
      <w:pStyle w:val="Header"/>
      <w:tabs>
        <w:tab w:val="clear" w:pos="9000"/>
        <w:tab w:val="right" w:pos="864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F73B8" w:rsidRDefault="00B97D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4986"/>
    <w:multiLevelType w:val="hybridMultilevel"/>
    <w:tmpl w:val="73C6F9D6"/>
    <w:lvl w:ilvl="0" w:tplc="5824B72C">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3">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4">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7">
    <w:nsid w:val="63D95966"/>
    <w:multiLevelType w:val="singleLevel"/>
    <w:tmpl w:val="ED7A1628"/>
    <w:lvl w:ilvl="0">
      <w:start w:val="1"/>
      <w:numFmt w:val="decimal"/>
      <w:pStyle w:val="Heading1-Clausename"/>
      <w:lvlText w:val="%1."/>
      <w:lvlJc w:val="left"/>
      <w:pPr>
        <w:tabs>
          <w:tab w:val="num" w:pos="360"/>
        </w:tabs>
        <w:ind w:left="360" w:hanging="360"/>
      </w:pPr>
    </w:lvl>
  </w:abstractNum>
  <w:abstractNum w:abstractNumId="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2"/>
  </w:num>
  <w:num w:numId="4">
    <w:abstractNumId w:val="6"/>
  </w:num>
  <w:num w:numId="5">
    <w:abstractNumId w:val="5"/>
  </w:num>
  <w:num w:numId="6">
    <w:abstractNumId w:val="4"/>
  </w:num>
  <w:num w:numId="7">
    <w:abstractNumId w:val="3"/>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58"/>
    <w:rsid w:val="00884B9D"/>
    <w:rsid w:val="00B97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C6CA6-6139-4957-A9BF-7288131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58"/>
    <w:pPr>
      <w:spacing w:after="0" w:line="240" w:lineRule="auto"/>
    </w:pPr>
    <w:rPr>
      <w:rFonts w:ascii="Times New Roman" w:eastAsia="Times New Roman" w:hAnsi="Times New Roman" w:cs="Times New Roman"/>
      <w:sz w:val="24"/>
      <w:szCs w:val="20"/>
    </w:rPr>
  </w:style>
  <w:style w:type="paragraph" w:styleId="Heading1">
    <w:name w:val="heading 1"/>
    <w:aliases w:val="Document Header1"/>
    <w:basedOn w:val="Normal"/>
    <w:next w:val="Normal"/>
    <w:link w:val="Heading1Char"/>
    <w:qFormat/>
    <w:rsid w:val="00B97D58"/>
    <w:pPr>
      <w:spacing w:after="200"/>
      <w:jc w:val="center"/>
      <w:outlineLvl w:val="0"/>
    </w:pPr>
    <w:rPr>
      <w:b/>
      <w:kern w:val="28"/>
      <w:sz w:val="40"/>
    </w:rPr>
  </w:style>
  <w:style w:type="paragraph" w:styleId="Heading2">
    <w:name w:val="heading 2"/>
    <w:aliases w:val="Title Header2"/>
    <w:basedOn w:val="Normal"/>
    <w:next w:val="Normal"/>
    <w:link w:val="Heading2Char"/>
    <w:qFormat/>
    <w:rsid w:val="00B97D5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B97D58"/>
    <w:pPr>
      <w:spacing w:after="200"/>
      <w:ind w:left="576"/>
      <w:jc w:val="both"/>
      <w:outlineLvl w:val="2"/>
    </w:pPr>
  </w:style>
  <w:style w:type="paragraph" w:styleId="Heading4">
    <w:name w:val="heading 4"/>
    <w:aliases w:val=" Sub-Clause Sub-paragraph,Sub-Clause Sub-paragraph"/>
    <w:basedOn w:val="Sub-ClauseText"/>
    <w:next w:val="Sub-ClauseText"/>
    <w:link w:val="Heading4Char"/>
    <w:qFormat/>
    <w:rsid w:val="00B97D58"/>
    <w:pPr>
      <w:numPr>
        <w:ilvl w:val="3"/>
        <w:numId w:val="5"/>
      </w:numPr>
      <w:outlineLvl w:val="3"/>
    </w:pPr>
  </w:style>
  <w:style w:type="paragraph" w:styleId="Heading5">
    <w:name w:val="heading 5"/>
    <w:basedOn w:val="Normal"/>
    <w:next w:val="Normal"/>
    <w:link w:val="Heading5Char"/>
    <w:qFormat/>
    <w:rsid w:val="00B97D58"/>
    <w:pPr>
      <w:spacing w:after="120"/>
      <w:jc w:val="center"/>
      <w:outlineLvl w:val="4"/>
    </w:pPr>
    <w:rPr>
      <w:b/>
    </w:rPr>
  </w:style>
  <w:style w:type="paragraph" w:styleId="Heading6">
    <w:name w:val="heading 6"/>
    <w:basedOn w:val="Normal"/>
    <w:next w:val="Normal"/>
    <w:link w:val="Heading6Char"/>
    <w:qFormat/>
    <w:rsid w:val="00B97D58"/>
    <w:pPr>
      <w:keepNext/>
      <w:suppressAutoHyphens/>
      <w:outlineLvl w:val="5"/>
    </w:pPr>
    <w:rPr>
      <w:b/>
      <w:bCs/>
      <w:sz w:val="20"/>
    </w:rPr>
  </w:style>
  <w:style w:type="paragraph" w:styleId="Heading7">
    <w:name w:val="heading 7"/>
    <w:basedOn w:val="Normal"/>
    <w:next w:val="Normal"/>
    <w:link w:val="Heading7Char"/>
    <w:qFormat/>
    <w:rsid w:val="00B97D58"/>
    <w:pPr>
      <w:keepNext/>
      <w:tabs>
        <w:tab w:val="left" w:pos="7980"/>
      </w:tabs>
      <w:suppressAutoHyphens/>
      <w:ind w:left="7980"/>
      <w:outlineLvl w:val="6"/>
    </w:pPr>
    <w:rPr>
      <w:b/>
    </w:rPr>
  </w:style>
  <w:style w:type="paragraph" w:styleId="Heading8">
    <w:name w:val="heading 8"/>
    <w:basedOn w:val="Normal"/>
    <w:next w:val="Normal"/>
    <w:link w:val="Heading8Char"/>
    <w:qFormat/>
    <w:rsid w:val="00B97D58"/>
    <w:pPr>
      <w:keepNext/>
      <w:suppressAutoHyphens/>
      <w:jc w:val="right"/>
      <w:outlineLvl w:val="7"/>
    </w:pPr>
    <w:rPr>
      <w:sz w:val="20"/>
    </w:rPr>
  </w:style>
  <w:style w:type="paragraph" w:styleId="Heading9">
    <w:name w:val="heading 9"/>
    <w:basedOn w:val="Normal"/>
    <w:next w:val="Normal"/>
    <w:link w:val="Heading9Char"/>
    <w:qFormat/>
    <w:rsid w:val="00B97D5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D58"/>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B97D58"/>
    <w:rPr>
      <w:rFonts w:ascii="Times New Roman Bold" w:eastAsia="Times New Roman" w:hAnsi="Times New Roman Bold" w:cs="Times New Roman"/>
      <w:b/>
      <w:sz w:val="36"/>
      <w:szCs w:val="20"/>
    </w:rPr>
  </w:style>
  <w:style w:type="character" w:customStyle="1" w:styleId="Heading3Char">
    <w:name w:val="Heading 3 Char"/>
    <w:basedOn w:val="DefaultParagraphFont"/>
    <w:link w:val="Heading3"/>
    <w:rsid w:val="00B97D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97D58"/>
    <w:rPr>
      <w:rFonts w:ascii="Times New Roman" w:eastAsia="Times New Roman" w:hAnsi="Times New Roman" w:cs="Times New Roman"/>
      <w:spacing w:val="-4"/>
      <w:sz w:val="24"/>
      <w:szCs w:val="20"/>
    </w:rPr>
  </w:style>
  <w:style w:type="character" w:customStyle="1" w:styleId="Heading5Char">
    <w:name w:val="Heading 5 Char"/>
    <w:basedOn w:val="DefaultParagraphFont"/>
    <w:link w:val="Heading5"/>
    <w:rsid w:val="00B97D5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B97D58"/>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B97D5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7D58"/>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B97D58"/>
    <w:rPr>
      <w:rFonts w:ascii="Arial" w:eastAsia="Times New Roman" w:hAnsi="Arial" w:cs="Times New Roman"/>
      <w:b/>
      <w:i/>
      <w:sz w:val="18"/>
      <w:szCs w:val="20"/>
    </w:rPr>
  </w:style>
  <w:style w:type="paragraph" w:customStyle="1" w:styleId="Sub-ClauseText">
    <w:name w:val="Sub-Clause Text"/>
    <w:basedOn w:val="Normal"/>
    <w:rsid w:val="00B97D58"/>
    <w:pPr>
      <w:spacing w:before="120" w:after="120"/>
      <w:jc w:val="both"/>
    </w:pPr>
    <w:rPr>
      <w:spacing w:val="-4"/>
    </w:rPr>
  </w:style>
  <w:style w:type="paragraph" w:customStyle="1" w:styleId="Outline">
    <w:name w:val="Outline"/>
    <w:basedOn w:val="Normal"/>
    <w:rsid w:val="00B97D58"/>
    <w:pPr>
      <w:spacing w:before="240"/>
    </w:pPr>
    <w:rPr>
      <w:kern w:val="28"/>
    </w:rPr>
  </w:style>
  <w:style w:type="paragraph" w:customStyle="1" w:styleId="Outline1">
    <w:name w:val="Outline1"/>
    <w:basedOn w:val="Outline"/>
    <w:next w:val="Outline2"/>
    <w:rsid w:val="00B97D58"/>
    <w:pPr>
      <w:keepNext/>
      <w:numPr>
        <w:ilvl w:val="1"/>
        <w:numId w:val="1"/>
      </w:numPr>
      <w:tabs>
        <w:tab w:val="clear" w:pos="1152"/>
        <w:tab w:val="num" w:pos="360"/>
      </w:tabs>
      <w:ind w:left="360" w:hanging="360"/>
    </w:pPr>
  </w:style>
  <w:style w:type="paragraph" w:customStyle="1" w:styleId="Outline2">
    <w:name w:val="Outline2"/>
    <w:basedOn w:val="Normal"/>
    <w:rsid w:val="00B97D58"/>
    <w:pPr>
      <w:tabs>
        <w:tab w:val="num" w:pos="864"/>
      </w:tabs>
      <w:spacing w:before="240"/>
      <w:ind w:left="864" w:hanging="504"/>
    </w:pPr>
    <w:rPr>
      <w:kern w:val="28"/>
    </w:rPr>
  </w:style>
  <w:style w:type="paragraph" w:customStyle="1" w:styleId="Outline3">
    <w:name w:val="Outline3"/>
    <w:basedOn w:val="Normal"/>
    <w:rsid w:val="00B97D58"/>
    <w:pPr>
      <w:tabs>
        <w:tab w:val="num" w:pos="1368"/>
      </w:tabs>
      <w:spacing w:before="240"/>
      <w:ind w:left="1368" w:hanging="504"/>
    </w:pPr>
    <w:rPr>
      <w:kern w:val="28"/>
    </w:rPr>
  </w:style>
  <w:style w:type="paragraph" w:customStyle="1" w:styleId="Outline4">
    <w:name w:val="Outline4"/>
    <w:basedOn w:val="Normal"/>
    <w:rsid w:val="00B97D58"/>
    <w:pPr>
      <w:tabs>
        <w:tab w:val="num" w:pos="1872"/>
      </w:tabs>
      <w:spacing w:before="240"/>
      <w:ind w:left="1872" w:hanging="504"/>
    </w:pPr>
    <w:rPr>
      <w:kern w:val="28"/>
    </w:rPr>
  </w:style>
  <w:style w:type="paragraph" w:customStyle="1" w:styleId="outlinebullet">
    <w:name w:val="outlinebullet"/>
    <w:basedOn w:val="Normal"/>
    <w:rsid w:val="00B97D58"/>
    <w:pPr>
      <w:numPr>
        <w:numId w:val="2"/>
      </w:numPr>
      <w:tabs>
        <w:tab w:val="clear" w:pos="360"/>
        <w:tab w:val="left" w:pos="1440"/>
      </w:tabs>
      <w:spacing w:before="120"/>
      <w:ind w:left="1440" w:hanging="450"/>
    </w:pPr>
  </w:style>
  <w:style w:type="paragraph" w:styleId="BodyText2">
    <w:name w:val="Body Text 2"/>
    <w:basedOn w:val="Normal"/>
    <w:link w:val="BodyText2Char"/>
    <w:rsid w:val="00B97D58"/>
    <w:pPr>
      <w:numPr>
        <w:numId w:val="3"/>
      </w:numPr>
      <w:spacing w:before="120" w:after="120"/>
      <w:jc w:val="center"/>
    </w:pPr>
    <w:rPr>
      <w:b/>
      <w:sz w:val="28"/>
    </w:rPr>
  </w:style>
  <w:style w:type="character" w:customStyle="1" w:styleId="BodyText2Char">
    <w:name w:val="Body Text 2 Char"/>
    <w:basedOn w:val="DefaultParagraphFont"/>
    <w:link w:val="BodyText2"/>
    <w:rsid w:val="00B97D58"/>
    <w:rPr>
      <w:rFonts w:ascii="Times New Roman" w:eastAsia="Times New Roman" w:hAnsi="Times New Roman" w:cs="Times New Roman"/>
      <w:b/>
      <w:sz w:val="28"/>
      <w:szCs w:val="20"/>
    </w:rPr>
  </w:style>
  <w:style w:type="paragraph" w:customStyle="1" w:styleId="TOCNumber1">
    <w:name w:val="TOC Number1"/>
    <w:basedOn w:val="Heading4"/>
    <w:autoRedefine/>
    <w:rsid w:val="00B97D58"/>
    <w:pPr>
      <w:numPr>
        <w:ilvl w:val="0"/>
        <w:numId w:val="0"/>
      </w:numPr>
      <w:jc w:val="left"/>
      <w:outlineLvl w:val="9"/>
    </w:pPr>
    <w:rPr>
      <w:b/>
      <w:spacing w:val="0"/>
    </w:rPr>
  </w:style>
  <w:style w:type="paragraph" w:customStyle="1" w:styleId="Heading1-Clausename">
    <w:name w:val="Heading 1- Clause name"/>
    <w:basedOn w:val="Normal"/>
    <w:rsid w:val="00B97D58"/>
    <w:pPr>
      <w:numPr>
        <w:numId w:val="8"/>
      </w:numPr>
      <w:spacing w:before="120" w:after="120"/>
    </w:pPr>
    <w:rPr>
      <w:b/>
    </w:rPr>
  </w:style>
  <w:style w:type="paragraph" w:customStyle="1" w:styleId="P3Header1-Clauses">
    <w:name w:val="P3 Header1-Clauses"/>
    <w:basedOn w:val="Heading1-Clausename"/>
    <w:rsid w:val="00B97D58"/>
    <w:pPr>
      <w:numPr>
        <w:numId w:val="0"/>
      </w:numPr>
    </w:pPr>
    <w:rPr>
      <w:b w:val="0"/>
    </w:rPr>
  </w:style>
  <w:style w:type="paragraph" w:customStyle="1" w:styleId="Header1-Clauses">
    <w:name w:val="Header 1 - Clauses"/>
    <w:basedOn w:val="Normal"/>
    <w:rsid w:val="00B97D58"/>
    <w:pPr>
      <w:numPr>
        <w:numId w:val="7"/>
      </w:numPr>
      <w:spacing w:before="120" w:after="120"/>
    </w:pPr>
    <w:rPr>
      <w:rFonts w:ascii="Times New Roman Bold" w:hAnsi="Times New Roman Bold"/>
      <w:b/>
    </w:rPr>
  </w:style>
  <w:style w:type="paragraph" w:customStyle="1" w:styleId="sec7-clauses">
    <w:name w:val="sec7-clauses"/>
    <w:basedOn w:val="Heading1-Clausename"/>
    <w:rsid w:val="00B97D58"/>
  </w:style>
  <w:style w:type="paragraph" w:customStyle="1" w:styleId="Sec1-Clauses">
    <w:name w:val="Sec1-Clauses"/>
    <w:basedOn w:val="Heading1-Clausename"/>
    <w:rsid w:val="00B97D58"/>
    <w:pPr>
      <w:numPr>
        <w:numId w:val="4"/>
      </w:numPr>
    </w:pPr>
  </w:style>
  <w:style w:type="paragraph" w:customStyle="1" w:styleId="SectionXHeader3">
    <w:name w:val="Section X Header 3"/>
    <w:basedOn w:val="Heading1"/>
    <w:autoRedefine/>
    <w:rsid w:val="00B97D58"/>
    <w:pPr>
      <w:spacing w:before="120" w:after="240"/>
    </w:pPr>
    <w:rPr>
      <w:kern w:val="0"/>
      <w:sz w:val="36"/>
    </w:rPr>
  </w:style>
  <w:style w:type="paragraph" w:customStyle="1" w:styleId="i">
    <w:name w:val="(i)"/>
    <w:basedOn w:val="Normal"/>
    <w:rsid w:val="00B97D58"/>
    <w:pPr>
      <w:suppressAutoHyphens/>
      <w:jc w:val="both"/>
    </w:pPr>
    <w:rPr>
      <w:rFonts w:ascii="Tms Rmn" w:hAnsi="Tms Rmn"/>
    </w:rPr>
  </w:style>
  <w:style w:type="character" w:styleId="Hyperlink">
    <w:name w:val="Hyperlink"/>
    <w:basedOn w:val="DefaultParagraphFont"/>
    <w:uiPriority w:val="99"/>
    <w:rsid w:val="00B97D58"/>
    <w:rPr>
      <w:color w:val="0000FF"/>
      <w:u w:val="single"/>
    </w:rPr>
  </w:style>
  <w:style w:type="paragraph" w:styleId="Title">
    <w:name w:val="Title"/>
    <w:basedOn w:val="Normal"/>
    <w:link w:val="TitleChar"/>
    <w:qFormat/>
    <w:rsid w:val="00B97D58"/>
    <w:pPr>
      <w:jc w:val="center"/>
    </w:pPr>
    <w:rPr>
      <w:b/>
      <w:sz w:val="48"/>
    </w:rPr>
  </w:style>
  <w:style w:type="character" w:customStyle="1" w:styleId="TitleChar">
    <w:name w:val="Title Char"/>
    <w:basedOn w:val="DefaultParagraphFont"/>
    <w:link w:val="Title"/>
    <w:rsid w:val="00B97D58"/>
    <w:rPr>
      <w:rFonts w:ascii="Times New Roman" w:eastAsia="Times New Roman" w:hAnsi="Times New Roman" w:cs="Times New Roman"/>
      <w:b/>
      <w:sz w:val="48"/>
      <w:szCs w:val="20"/>
    </w:rPr>
  </w:style>
  <w:style w:type="paragraph" w:styleId="Footer">
    <w:name w:val="footer"/>
    <w:basedOn w:val="Normal"/>
    <w:link w:val="FooterChar"/>
    <w:rsid w:val="00B97D58"/>
    <w:pPr>
      <w:tabs>
        <w:tab w:val="right" w:leader="underscore" w:pos="9504"/>
      </w:tabs>
      <w:spacing w:before="120"/>
    </w:pPr>
  </w:style>
  <w:style w:type="character" w:customStyle="1" w:styleId="FooterChar">
    <w:name w:val="Footer Char"/>
    <w:basedOn w:val="DefaultParagraphFont"/>
    <w:link w:val="Footer"/>
    <w:rsid w:val="00B97D58"/>
    <w:rPr>
      <w:rFonts w:ascii="Times New Roman" w:eastAsia="Times New Roman" w:hAnsi="Times New Roman" w:cs="Times New Roman"/>
      <w:sz w:val="24"/>
      <w:szCs w:val="20"/>
    </w:rPr>
  </w:style>
  <w:style w:type="paragraph" w:customStyle="1" w:styleId="Subtitle2">
    <w:name w:val="Subtitle 2"/>
    <w:basedOn w:val="Footer"/>
    <w:autoRedefine/>
    <w:rsid w:val="00B97D58"/>
    <w:pPr>
      <w:ind w:left="360" w:hanging="360"/>
      <w:jc w:val="center"/>
      <w:outlineLvl w:val="1"/>
    </w:pPr>
    <w:rPr>
      <w:b/>
      <w:sz w:val="36"/>
    </w:rPr>
  </w:style>
  <w:style w:type="paragraph" w:styleId="List">
    <w:name w:val="List"/>
    <w:aliases w:val="1. List"/>
    <w:basedOn w:val="Normal"/>
    <w:rsid w:val="00B97D58"/>
    <w:pPr>
      <w:spacing w:before="120" w:after="120"/>
      <w:ind w:left="1440"/>
      <w:jc w:val="both"/>
    </w:pPr>
  </w:style>
  <w:style w:type="paragraph" w:customStyle="1" w:styleId="BankNormal">
    <w:name w:val="BankNormal"/>
    <w:basedOn w:val="Normal"/>
    <w:rsid w:val="00B97D58"/>
    <w:pPr>
      <w:spacing w:after="240"/>
    </w:pPr>
  </w:style>
  <w:style w:type="paragraph" w:styleId="TOC1">
    <w:name w:val="toc 1"/>
    <w:basedOn w:val="Normal"/>
    <w:next w:val="Normal"/>
    <w:uiPriority w:val="39"/>
    <w:rsid w:val="00B97D58"/>
    <w:pPr>
      <w:spacing w:before="120" w:after="120"/>
    </w:pPr>
    <w:rPr>
      <w:rFonts w:asciiTheme="minorHAnsi" w:hAnsiTheme="minorHAnsi" w:cstheme="minorHAnsi"/>
      <w:b/>
      <w:bCs/>
      <w:caps/>
      <w:sz w:val="20"/>
      <w:szCs w:val="24"/>
    </w:rPr>
  </w:style>
  <w:style w:type="paragraph" w:styleId="TOC2">
    <w:name w:val="toc 2"/>
    <w:basedOn w:val="Normal"/>
    <w:next w:val="Normal"/>
    <w:autoRedefine/>
    <w:uiPriority w:val="39"/>
    <w:rsid w:val="00B97D58"/>
    <w:pPr>
      <w:ind w:left="240"/>
    </w:pPr>
    <w:rPr>
      <w:rFonts w:asciiTheme="minorHAnsi" w:hAnsiTheme="minorHAnsi" w:cstheme="minorHAnsi"/>
      <w:smallCaps/>
      <w:sz w:val="20"/>
      <w:szCs w:val="24"/>
    </w:rPr>
  </w:style>
  <w:style w:type="paragraph" w:styleId="Subtitle">
    <w:name w:val="Subtitle"/>
    <w:basedOn w:val="Normal"/>
    <w:link w:val="SubtitleChar"/>
    <w:qFormat/>
    <w:rsid w:val="00B97D58"/>
    <w:pPr>
      <w:jc w:val="center"/>
    </w:pPr>
    <w:rPr>
      <w:b/>
      <w:sz w:val="44"/>
    </w:rPr>
  </w:style>
  <w:style w:type="character" w:customStyle="1" w:styleId="SubtitleChar">
    <w:name w:val="Subtitle Char"/>
    <w:basedOn w:val="DefaultParagraphFont"/>
    <w:link w:val="Subtitle"/>
    <w:rsid w:val="00B97D58"/>
    <w:rPr>
      <w:rFonts w:ascii="Times New Roman" w:eastAsia="Times New Roman" w:hAnsi="Times New Roman" w:cs="Times New Roman"/>
      <w:b/>
      <w:sz w:val="44"/>
      <w:szCs w:val="20"/>
    </w:rPr>
  </w:style>
  <w:style w:type="paragraph" w:customStyle="1" w:styleId="titulo">
    <w:name w:val="titulo"/>
    <w:basedOn w:val="Heading5"/>
    <w:rsid w:val="00B97D58"/>
    <w:pPr>
      <w:spacing w:after="240"/>
    </w:pPr>
    <w:rPr>
      <w:rFonts w:ascii="Times New Roman Bold" w:hAnsi="Times New Roman Bold"/>
    </w:rPr>
  </w:style>
  <w:style w:type="paragraph" w:styleId="BodyTextIndent">
    <w:name w:val="Body Text Indent"/>
    <w:basedOn w:val="Normal"/>
    <w:link w:val="BodyTextIndentChar"/>
    <w:rsid w:val="00B97D58"/>
    <w:pPr>
      <w:ind w:left="720"/>
      <w:jc w:val="both"/>
    </w:pPr>
  </w:style>
  <w:style w:type="character" w:customStyle="1" w:styleId="BodyTextIndentChar">
    <w:name w:val="Body Text Indent Char"/>
    <w:basedOn w:val="DefaultParagraphFont"/>
    <w:link w:val="BodyTextIndent"/>
    <w:rsid w:val="00B97D58"/>
    <w:rPr>
      <w:rFonts w:ascii="Times New Roman" w:eastAsia="Times New Roman" w:hAnsi="Times New Roman" w:cs="Times New Roman"/>
      <w:sz w:val="24"/>
      <w:szCs w:val="20"/>
    </w:rPr>
  </w:style>
  <w:style w:type="paragraph" w:styleId="ListNumber">
    <w:name w:val="List Number"/>
    <w:basedOn w:val="Normal"/>
    <w:rsid w:val="00B97D58"/>
    <w:pPr>
      <w:tabs>
        <w:tab w:val="num" w:pos="432"/>
        <w:tab w:val="num" w:pos="648"/>
      </w:tabs>
      <w:spacing w:after="240"/>
      <w:ind w:left="648" w:hanging="432"/>
      <w:jc w:val="both"/>
    </w:pPr>
  </w:style>
  <w:style w:type="paragraph" w:customStyle="1" w:styleId="SectionVHeader">
    <w:name w:val="Section V. Header"/>
    <w:basedOn w:val="Normal"/>
    <w:rsid w:val="00B97D58"/>
    <w:pPr>
      <w:jc w:val="center"/>
    </w:pPr>
    <w:rPr>
      <w:b/>
      <w:sz w:val="36"/>
    </w:rPr>
  </w:style>
  <w:style w:type="paragraph" w:styleId="BodyText">
    <w:name w:val="Body Text"/>
    <w:basedOn w:val="Normal"/>
    <w:link w:val="BodyTextChar"/>
    <w:rsid w:val="00B97D58"/>
    <w:pPr>
      <w:jc w:val="both"/>
    </w:pPr>
  </w:style>
  <w:style w:type="character" w:customStyle="1" w:styleId="BodyTextChar">
    <w:name w:val="Body Text Char"/>
    <w:basedOn w:val="DefaultParagraphFont"/>
    <w:link w:val="BodyText"/>
    <w:rsid w:val="00B97D58"/>
    <w:rPr>
      <w:rFonts w:ascii="Times New Roman" w:eastAsia="Times New Roman" w:hAnsi="Times New Roman" w:cs="Times New Roman"/>
      <w:sz w:val="24"/>
      <w:szCs w:val="20"/>
    </w:rPr>
  </w:style>
  <w:style w:type="paragraph" w:customStyle="1" w:styleId="Head2">
    <w:name w:val="Head 2"/>
    <w:basedOn w:val="Heading9"/>
    <w:rsid w:val="00B97D5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B97D58"/>
    <w:pPr>
      <w:jc w:val="both"/>
    </w:pPr>
    <w:rPr>
      <w:sz w:val="20"/>
    </w:rPr>
  </w:style>
  <w:style w:type="character" w:customStyle="1" w:styleId="FootnoteTextChar">
    <w:name w:val="Footnote Text Char"/>
    <w:basedOn w:val="DefaultParagraphFont"/>
    <w:link w:val="FootnoteText"/>
    <w:semiHidden/>
    <w:rsid w:val="00B97D58"/>
    <w:rPr>
      <w:rFonts w:ascii="Times New Roman" w:eastAsia="Times New Roman" w:hAnsi="Times New Roman" w:cs="Times New Roman"/>
      <w:sz w:val="20"/>
      <w:szCs w:val="20"/>
    </w:rPr>
  </w:style>
  <w:style w:type="character" w:styleId="FootnoteReference">
    <w:name w:val="footnote reference"/>
    <w:basedOn w:val="DefaultParagraphFont"/>
    <w:semiHidden/>
    <w:rsid w:val="00B97D58"/>
    <w:rPr>
      <w:vertAlign w:val="superscript"/>
    </w:rPr>
  </w:style>
  <w:style w:type="paragraph" w:styleId="EndnoteText">
    <w:name w:val="endnote text"/>
    <w:basedOn w:val="Normal"/>
    <w:link w:val="EndnoteTextChar"/>
    <w:semiHidden/>
    <w:rsid w:val="00B97D5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B97D58"/>
    <w:rPr>
      <w:rFonts w:ascii="Times New Roman" w:eastAsia="Times New Roman" w:hAnsi="Times New Roman" w:cs="Times New Roman"/>
      <w:sz w:val="24"/>
      <w:szCs w:val="20"/>
    </w:rPr>
  </w:style>
  <w:style w:type="character" w:styleId="PageNumber">
    <w:name w:val="page number"/>
    <w:basedOn w:val="DefaultParagraphFont"/>
    <w:rsid w:val="00B97D58"/>
  </w:style>
  <w:style w:type="paragraph" w:styleId="Header">
    <w:name w:val="header"/>
    <w:basedOn w:val="Normal"/>
    <w:link w:val="HeaderChar"/>
    <w:uiPriority w:val="99"/>
    <w:rsid w:val="00B97D58"/>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B97D58"/>
    <w:rPr>
      <w:rFonts w:ascii="Times New Roman" w:eastAsia="Times New Roman" w:hAnsi="Times New Roman" w:cs="Times New Roman"/>
      <w:sz w:val="20"/>
      <w:szCs w:val="20"/>
    </w:rPr>
  </w:style>
  <w:style w:type="paragraph" w:customStyle="1" w:styleId="Part1">
    <w:name w:val="Part 1"/>
    <w:aliases w:val="2,3 Header 4"/>
    <w:basedOn w:val="Normal"/>
    <w:autoRedefine/>
    <w:rsid w:val="00B97D58"/>
    <w:pPr>
      <w:spacing w:before="240" w:after="240"/>
      <w:jc w:val="center"/>
    </w:pPr>
    <w:rPr>
      <w:b/>
      <w:sz w:val="36"/>
    </w:rPr>
  </w:style>
  <w:style w:type="paragraph" w:styleId="TOC3">
    <w:name w:val="toc 3"/>
    <w:basedOn w:val="Normal"/>
    <w:next w:val="Normal"/>
    <w:autoRedefine/>
    <w:uiPriority w:val="39"/>
    <w:rsid w:val="00B97D58"/>
    <w:pPr>
      <w:ind w:left="480"/>
    </w:pPr>
    <w:rPr>
      <w:rFonts w:asciiTheme="minorHAnsi" w:hAnsiTheme="minorHAnsi" w:cstheme="minorHAnsi"/>
      <w:i/>
      <w:iCs/>
      <w:sz w:val="20"/>
      <w:szCs w:val="24"/>
    </w:rPr>
  </w:style>
  <w:style w:type="paragraph" w:customStyle="1" w:styleId="SectionVIHeader">
    <w:name w:val="Section VI. Header"/>
    <w:basedOn w:val="SectionVHeader"/>
    <w:rsid w:val="00B97D58"/>
    <w:pPr>
      <w:spacing w:before="120" w:after="240"/>
    </w:pPr>
  </w:style>
  <w:style w:type="paragraph" w:styleId="TOC4">
    <w:name w:val="toc 4"/>
    <w:basedOn w:val="Normal"/>
    <w:next w:val="Normal"/>
    <w:autoRedefine/>
    <w:uiPriority w:val="39"/>
    <w:rsid w:val="00B97D58"/>
    <w:pPr>
      <w:ind w:left="720"/>
    </w:pPr>
    <w:rPr>
      <w:rFonts w:asciiTheme="minorHAnsi" w:hAnsiTheme="minorHAnsi" w:cstheme="minorHAnsi"/>
      <w:sz w:val="18"/>
      <w:szCs w:val="21"/>
    </w:rPr>
  </w:style>
  <w:style w:type="paragraph" w:styleId="TOC5">
    <w:name w:val="toc 5"/>
    <w:basedOn w:val="Normal"/>
    <w:next w:val="Normal"/>
    <w:autoRedefine/>
    <w:uiPriority w:val="39"/>
    <w:rsid w:val="00B97D58"/>
    <w:pPr>
      <w:ind w:left="960"/>
    </w:pPr>
    <w:rPr>
      <w:rFonts w:asciiTheme="minorHAnsi" w:hAnsiTheme="minorHAnsi" w:cstheme="minorHAnsi"/>
      <w:sz w:val="18"/>
      <w:szCs w:val="21"/>
    </w:rPr>
  </w:style>
  <w:style w:type="paragraph" w:styleId="TOC6">
    <w:name w:val="toc 6"/>
    <w:basedOn w:val="Normal"/>
    <w:next w:val="Normal"/>
    <w:autoRedefine/>
    <w:uiPriority w:val="39"/>
    <w:rsid w:val="00B97D58"/>
    <w:pPr>
      <w:ind w:left="1200"/>
    </w:pPr>
    <w:rPr>
      <w:rFonts w:asciiTheme="minorHAnsi" w:hAnsiTheme="minorHAnsi" w:cstheme="minorHAnsi"/>
      <w:sz w:val="18"/>
      <w:szCs w:val="21"/>
    </w:rPr>
  </w:style>
  <w:style w:type="paragraph" w:styleId="TOC7">
    <w:name w:val="toc 7"/>
    <w:basedOn w:val="Normal"/>
    <w:next w:val="Normal"/>
    <w:autoRedefine/>
    <w:uiPriority w:val="39"/>
    <w:rsid w:val="00B97D58"/>
    <w:pPr>
      <w:ind w:left="1440"/>
    </w:pPr>
    <w:rPr>
      <w:rFonts w:asciiTheme="minorHAnsi" w:hAnsiTheme="minorHAnsi" w:cstheme="minorHAnsi"/>
      <w:sz w:val="18"/>
      <w:szCs w:val="21"/>
    </w:rPr>
  </w:style>
  <w:style w:type="paragraph" w:styleId="TOC8">
    <w:name w:val="toc 8"/>
    <w:basedOn w:val="Normal"/>
    <w:next w:val="Normal"/>
    <w:autoRedefine/>
    <w:uiPriority w:val="39"/>
    <w:rsid w:val="00B97D58"/>
    <w:pPr>
      <w:ind w:left="1680"/>
    </w:pPr>
    <w:rPr>
      <w:rFonts w:asciiTheme="minorHAnsi" w:hAnsiTheme="minorHAnsi" w:cstheme="minorHAnsi"/>
      <w:sz w:val="18"/>
      <w:szCs w:val="21"/>
    </w:rPr>
  </w:style>
  <w:style w:type="paragraph" w:styleId="TOC9">
    <w:name w:val="toc 9"/>
    <w:basedOn w:val="Normal"/>
    <w:next w:val="Normal"/>
    <w:autoRedefine/>
    <w:uiPriority w:val="39"/>
    <w:rsid w:val="00B97D58"/>
    <w:pPr>
      <w:ind w:left="1920"/>
    </w:pPr>
    <w:rPr>
      <w:rFonts w:asciiTheme="minorHAnsi" w:hAnsiTheme="minorHAnsi" w:cstheme="minorHAnsi"/>
      <w:sz w:val="18"/>
      <w:szCs w:val="21"/>
    </w:rPr>
  </w:style>
  <w:style w:type="paragraph" w:styleId="BodyTextIndent2">
    <w:name w:val="Body Text Indent 2"/>
    <w:basedOn w:val="Normal"/>
    <w:link w:val="BodyTextIndent2Char"/>
    <w:rsid w:val="00B97D58"/>
    <w:pPr>
      <w:tabs>
        <w:tab w:val="num" w:pos="720"/>
      </w:tabs>
      <w:ind w:left="720" w:hanging="720"/>
    </w:pPr>
  </w:style>
  <w:style w:type="character" w:customStyle="1" w:styleId="BodyTextIndent2Char">
    <w:name w:val="Body Text Indent 2 Char"/>
    <w:basedOn w:val="DefaultParagraphFont"/>
    <w:link w:val="BodyTextIndent2"/>
    <w:rsid w:val="00B97D58"/>
    <w:rPr>
      <w:rFonts w:ascii="Times New Roman" w:eastAsia="Times New Roman" w:hAnsi="Times New Roman" w:cs="Times New Roman"/>
      <w:sz w:val="24"/>
      <w:szCs w:val="20"/>
    </w:rPr>
  </w:style>
  <w:style w:type="paragraph" w:styleId="DocumentMap">
    <w:name w:val="Document Map"/>
    <w:basedOn w:val="Normal"/>
    <w:link w:val="DocumentMapChar"/>
    <w:semiHidden/>
    <w:rsid w:val="00B97D5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97D58"/>
    <w:rPr>
      <w:rFonts w:ascii="Tahoma" w:eastAsia="Times New Roman" w:hAnsi="Tahoma" w:cs="Tahoma"/>
      <w:sz w:val="24"/>
      <w:szCs w:val="20"/>
      <w:shd w:val="clear" w:color="auto" w:fill="000080"/>
    </w:rPr>
  </w:style>
  <w:style w:type="paragraph" w:styleId="BlockText">
    <w:name w:val="Block Text"/>
    <w:basedOn w:val="Normal"/>
    <w:rsid w:val="00B97D58"/>
    <w:pPr>
      <w:tabs>
        <w:tab w:val="left" w:pos="1440"/>
        <w:tab w:val="left" w:pos="1800"/>
      </w:tabs>
      <w:suppressAutoHyphens/>
      <w:ind w:left="1080" w:right="-72" w:hanging="540"/>
      <w:jc w:val="both"/>
    </w:pPr>
  </w:style>
  <w:style w:type="paragraph" w:styleId="Index1">
    <w:name w:val="index 1"/>
    <w:basedOn w:val="Normal"/>
    <w:next w:val="Normal"/>
    <w:semiHidden/>
    <w:rsid w:val="00B97D58"/>
    <w:pPr>
      <w:tabs>
        <w:tab w:val="left" w:leader="dot" w:pos="9000"/>
        <w:tab w:val="right" w:pos="9360"/>
      </w:tabs>
      <w:suppressAutoHyphens/>
      <w:ind w:left="720"/>
    </w:pPr>
  </w:style>
  <w:style w:type="paragraph" w:styleId="NormalWeb">
    <w:name w:val="Normal (Web)"/>
    <w:basedOn w:val="Normal"/>
    <w:rsid w:val="00B97D5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B97D58"/>
    <w:rPr>
      <w:sz w:val="16"/>
      <w:szCs w:val="16"/>
    </w:rPr>
  </w:style>
  <w:style w:type="paragraph" w:styleId="CommentText">
    <w:name w:val="annotation text"/>
    <w:basedOn w:val="Normal"/>
    <w:link w:val="CommentTextChar"/>
    <w:semiHidden/>
    <w:rsid w:val="00B97D58"/>
    <w:rPr>
      <w:sz w:val="20"/>
    </w:rPr>
  </w:style>
  <w:style w:type="character" w:customStyle="1" w:styleId="CommentTextChar">
    <w:name w:val="Comment Text Char"/>
    <w:basedOn w:val="DefaultParagraphFont"/>
    <w:link w:val="CommentText"/>
    <w:semiHidden/>
    <w:rsid w:val="00B97D58"/>
    <w:rPr>
      <w:rFonts w:ascii="Times New Roman" w:eastAsia="Times New Roman" w:hAnsi="Times New Roman" w:cs="Times New Roman"/>
      <w:sz w:val="20"/>
      <w:szCs w:val="20"/>
    </w:rPr>
  </w:style>
  <w:style w:type="character" w:styleId="FollowedHyperlink">
    <w:name w:val="FollowedHyperlink"/>
    <w:basedOn w:val="DefaultParagraphFont"/>
    <w:uiPriority w:val="99"/>
    <w:rsid w:val="00B97D58"/>
    <w:rPr>
      <w:color w:val="800080"/>
      <w:u w:val="single"/>
    </w:rPr>
  </w:style>
  <w:style w:type="paragraph" w:styleId="BodyTextIndent3">
    <w:name w:val="Body Text Indent 3"/>
    <w:basedOn w:val="Normal"/>
    <w:link w:val="BodyTextIndent3Char"/>
    <w:rsid w:val="00B97D58"/>
    <w:pPr>
      <w:ind w:left="1782" w:hanging="540"/>
    </w:pPr>
  </w:style>
  <w:style w:type="character" w:customStyle="1" w:styleId="BodyTextIndent3Char">
    <w:name w:val="Body Text Indent 3 Char"/>
    <w:basedOn w:val="DefaultParagraphFont"/>
    <w:link w:val="BodyTextIndent3"/>
    <w:rsid w:val="00B97D58"/>
    <w:rPr>
      <w:rFonts w:ascii="Times New Roman" w:eastAsia="Times New Roman" w:hAnsi="Times New Roman" w:cs="Times New Roman"/>
      <w:sz w:val="24"/>
      <w:szCs w:val="20"/>
    </w:rPr>
  </w:style>
  <w:style w:type="paragraph" w:customStyle="1" w:styleId="Head52">
    <w:name w:val="Head 5.2"/>
    <w:basedOn w:val="Normal"/>
    <w:rsid w:val="00B97D58"/>
    <w:pPr>
      <w:tabs>
        <w:tab w:val="left" w:pos="533"/>
      </w:tabs>
      <w:suppressAutoHyphens/>
      <w:ind w:left="533" w:hanging="533"/>
      <w:jc w:val="both"/>
    </w:pPr>
    <w:rPr>
      <w:b/>
    </w:rPr>
  </w:style>
  <w:style w:type="paragraph" w:styleId="BodyText3">
    <w:name w:val="Body Text 3"/>
    <w:basedOn w:val="Normal"/>
    <w:link w:val="BodyText3Char"/>
    <w:rsid w:val="00B97D58"/>
    <w:rPr>
      <w:i/>
      <w:iCs/>
    </w:rPr>
  </w:style>
  <w:style w:type="character" w:customStyle="1" w:styleId="BodyText3Char">
    <w:name w:val="Body Text 3 Char"/>
    <w:basedOn w:val="DefaultParagraphFont"/>
    <w:link w:val="BodyText3"/>
    <w:rsid w:val="00B97D58"/>
    <w:rPr>
      <w:rFonts w:ascii="Times New Roman" w:eastAsia="Times New Roman" w:hAnsi="Times New Roman" w:cs="Times New Roman"/>
      <w:i/>
      <w:iCs/>
      <w:sz w:val="24"/>
      <w:szCs w:val="20"/>
    </w:rPr>
  </w:style>
  <w:style w:type="paragraph" w:customStyle="1" w:styleId="SectionIXHeader">
    <w:name w:val="Section IX Header"/>
    <w:basedOn w:val="Normal"/>
    <w:rsid w:val="00B97D58"/>
    <w:pPr>
      <w:spacing w:before="240" w:after="240"/>
      <w:jc w:val="center"/>
    </w:pPr>
    <w:rPr>
      <w:rFonts w:ascii="Times New Roman Bold" w:hAnsi="Times New Roman Bold"/>
      <w:b/>
      <w:sz w:val="36"/>
    </w:rPr>
  </w:style>
  <w:style w:type="paragraph" w:customStyle="1" w:styleId="Document1">
    <w:name w:val="Document 1"/>
    <w:rsid w:val="00B97D5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B97D58"/>
    <w:pPr>
      <w:suppressAutoHyphens/>
      <w:spacing w:before="480" w:after="240"/>
      <w:outlineLvl w:val="9"/>
    </w:pPr>
    <w:rPr>
      <w:rFonts w:ascii="Times New Roman Bold" w:hAnsi="Times New Roman Bold"/>
      <w:kern w:val="0"/>
      <w:sz w:val="32"/>
      <w:lang w:val="en-GB"/>
    </w:rPr>
  </w:style>
  <w:style w:type="paragraph" w:customStyle="1" w:styleId="Technical4">
    <w:name w:val="Technical 4"/>
    <w:rsid w:val="00B97D58"/>
    <w:pPr>
      <w:tabs>
        <w:tab w:val="left" w:pos="-720"/>
      </w:tabs>
      <w:suppressAutoHyphens/>
      <w:spacing w:after="0" w:line="240" w:lineRule="auto"/>
    </w:pPr>
    <w:rPr>
      <w:rFonts w:ascii="Courier" w:eastAsia="Times New Roman" w:hAnsi="Courier" w:cs="Times New Roman"/>
      <w:b/>
      <w:sz w:val="24"/>
      <w:szCs w:val="20"/>
    </w:rPr>
  </w:style>
  <w:style w:type="paragraph" w:customStyle="1" w:styleId="explanatorynotes">
    <w:name w:val="explanatory_notes"/>
    <w:basedOn w:val="Normal"/>
    <w:rsid w:val="00B97D58"/>
    <w:pPr>
      <w:widowControl w:val="0"/>
      <w:tabs>
        <w:tab w:val="left" w:pos="691"/>
      </w:tabs>
      <w:suppressAutoHyphens/>
      <w:spacing w:after="200"/>
      <w:ind w:left="691" w:hanging="691"/>
    </w:pPr>
    <w:rPr>
      <w:rFonts w:ascii="Arial" w:hAnsi="Arial"/>
    </w:rPr>
  </w:style>
  <w:style w:type="table" w:styleId="TableGrid">
    <w:name w:val="Table Grid"/>
    <w:basedOn w:val="TableNormal"/>
    <w:rsid w:val="00B97D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7">
    <w:name w:val="EmailStyle77"/>
    <w:basedOn w:val="DefaultParagraphFont"/>
    <w:semiHidden/>
    <w:rsid w:val="00B97D58"/>
    <w:rPr>
      <w:color w:val="000000"/>
    </w:rPr>
  </w:style>
  <w:style w:type="paragraph" w:styleId="z-TopofForm">
    <w:name w:val="HTML Top of Form"/>
    <w:basedOn w:val="Normal"/>
    <w:next w:val="Normal"/>
    <w:link w:val="z-TopofFormChar"/>
    <w:hidden/>
    <w:rsid w:val="00B97D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97D58"/>
    <w:rPr>
      <w:rFonts w:ascii="Arial" w:eastAsia="Times New Roman" w:hAnsi="Arial" w:cs="Arial"/>
      <w:vanish/>
      <w:sz w:val="16"/>
      <w:szCs w:val="16"/>
    </w:rPr>
  </w:style>
  <w:style w:type="paragraph" w:styleId="z-BottomofForm">
    <w:name w:val="HTML Bottom of Form"/>
    <w:basedOn w:val="Normal"/>
    <w:next w:val="Normal"/>
    <w:link w:val="z-BottomofFormChar"/>
    <w:hidden/>
    <w:rsid w:val="00B97D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97D58"/>
    <w:rPr>
      <w:rFonts w:ascii="Arial" w:eastAsia="Times New Roman" w:hAnsi="Arial" w:cs="Arial"/>
      <w:vanish/>
      <w:sz w:val="16"/>
      <w:szCs w:val="16"/>
    </w:rPr>
  </w:style>
  <w:style w:type="paragraph" w:customStyle="1" w:styleId="StyleStyleHeader1-ClausesAfter0ptLeft0Hanging">
    <w:name w:val="Style Style Header 1 - Clauses + After:  0 pt + Left:  0&quot; Hanging:..."/>
    <w:basedOn w:val="Normal"/>
    <w:rsid w:val="00B97D5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B97D5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B97D58"/>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B97D58"/>
    <w:rPr>
      <w:rFonts w:ascii="Times New Roman" w:eastAsia="Times New Roman" w:hAnsi="Times New Roman" w:cs="Times New Roman"/>
      <w:b/>
      <w:bCs/>
      <w:sz w:val="24"/>
      <w:szCs w:val="20"/>
      <w:lang w:val="es-ES_tradnl"/>
    </w:rPr>
  </w:style>
  <w:style w:type="paragraph" w:styleId="TOAHeading">
    <w:name w:val="toa heading"/>
    <w:basedOn w:val="Normal"/>
    <w:next w:val="Normal"/>
    <w:rsid w:val="00B97D58"/>
    <w:pPr>
      <w:tabs>
        <w:tab w:val="left" w:pos="9000"/>
        <w:tab w:val="right" w:pos="9360"/>
      </w:tabs>
      <w:suppressAutoHyphens/>
    </w:pPr>
  </w:style>
  <w:style w:type="paragraph" w:customStyle="1" w:styleId="SAR7">
    <w:name w:val="SAR 7"/>
    <w:rsid w:val="00B97D58"/>
    <w:pPr>
      <w:tabs>
        <w:tab w:val="left" w:pos="-720"/>
      </w:tabs>
      <w:suppressAutoHyphens/>
      <w:spacing w:after="0" w:line="240" w:lineRule="auto"/>
    </w:pPr>
    <w:rPr>
      <w:rFonts w:ascii="Courier" w:eastAsia="Times New Roman" w:hAnsi="Courier" w:cs="Times New Roman"/>
      <w:sz w:val="24"/>
      <w:szCs w:val="20"/>
    </w:rPr>
  </w:style>
  <w:style w:type="paragraph" w:styleId="ListParagraph">
    <w:name w:val="List Paragraph"/>
    <w:basedOn w:val="Normal"/>
    <w:uiPriority w:val="34"/>
    <w:qFormat/>
    <w:rsid w:val="00B97D58"/>
    <w:pPr>
      <w:ind w:left="720"/>
      <w:contextualSpacing/>
    </w:pPr>
  </w:style>
  <w:style w:type="paragraph" w:styleId="BalloonText">
    <w:name w:val="Balloon Text"/>
    <w:basedOn w:val="Normal"/>
    <w:link w:val="BalloonTextChar"/>
    <w:rsid w:val="00B97D58"/>
    <w:rPr>
      <w:rFonts w:ascii="Tahoma" w:hAnsi="Tahoma" w:cs="Tahoma"/>
      <w:sz w:val="16"/>
      <w:szCs w:val="16"/>
    </w:rPr>
  </w:style>
  <w:style w:type="character" w:customStyle="1" w:styleId="BalloonTextChar">
    <w:name w:val="Balloon Text Char"/>
    <w:basedOn w:val="DefaultParagraphFont"/>
    <w:link w:val="BalloonText"/>
    <w:rsid w:val="00B97D58"/>
    <w:rPr>
      <w:rFonts w:ascii="Tahoma" w:eastAsia="Times New Roman" w:hAnsi="Tahoma" w:cs="Tahoma"/>
      <w:sz w:val="16"/>
      <w:szCs w:val="16"/>
    </w:rPr>
  </w:style>
  <w:style w:type="character" w:styleId="Emphasis">
    <w:name w:val="Emphasis"/>
    <w:basedOn w:val="DefaultParagraphFont"/>
    <w:uiPriority w:val="20"/>
    <w:qFormat/>
    <w:rsid w:val="00B97D58"/>
    <w:rPr>
      <w:i/>
      <w:iCs/>
    </w:rPr>
  </w:style>
  <w:style w:type="character" w:customStyle="1" w:styleId="UnresolvedMention1">
    <w:name w:val="Unresolved Mention1"/>
    <w:basedOn w:val="DefaultParagraphFont"/>
    <w:uiPriority w:val="99"/>
    <w:semiHidden/>
    <w:unhideWhenUsed/>
    <w:rsid w:val="00B97D58"/>
    <w:rPr>
      <w:color w:val="605E5C"/>
      <w:shd w:val="clear" w:color="auto" w:fill="E1DFDD"/>
    </w:rPr>
  </w:style>
  <w:style w:type="character" w:customStyle="1" w:styleId="UnresolvedMention2">
    <w:name w:val="Unresolved Mention2"/>
    <w:basedOn w:val="DefaultParagraphFont"/>
    <w:uiPriority w:val="99"/>
    <w:semiHidden/>
    <w:unhideWhenUsed/>
    <w:rsid w:val="00B97D58"/>
    <w:rPr>
      <w:color w:val="605E5C"/>
      <w:shd w:val="clear" w:color="auto" w:fill="E1DFDD"/>
    </w:rPr>
  </w:style>
  <w:style w:type="paragraph" w:customStyle="1" w:styleId="msonormal0">
    <w:name w:val="msonormal"/>
    <w:basedOn w:val="Normal"/>
    <w:rsid w:val="00B97D58"/>
    <w:pPr>
      <w:spacing w:before="100" w:beforeAutospacing="1" w:after="100" w:afterAutospacing="1"/>
    </w:pPr>
    <w:rPr>
      <w:szCs w:val="24"/>
    </w:rPr>
  </w:style>
  <w:style w:type="paragraph" w:customStyle="1" w:styleId="xl65">
    <w:name w:val="xl65"/>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66">
    <w:name w:val="xl66"/>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7">
    <w:name w:val="xl67"/>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9">
    <w:name w:val="xl69"/>
    <w:basedOn w:val="Normal"/>
    <w:rsid w:val="00B97D58"/>
    <w:pPr>
      <w:spacing w:before="100" w:beforeAutospacing="1" w:after="100" w:afterAutospacing="1"/>
      <w:jc w:val="center"/>
    </w:pPr>
    <w:rPr>
      <w:szCs w:val="24"/>
    </w:rPr>
  </w:style>
  <w:style w:type="paragraph" w:customStyle="1" w:styleId="xl70">
    <w:name w:val="xl70"/>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1">
    <w:name w:val="xl71"/>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73">
    <w:name w:val="xl73"/>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74">
    <w:name w:val="xl74"/>
    <w:basedOn w:val="Normal"/>
    <w:rsid w:val="00B97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75">
    <w:name w:val="xl75"/>
    <w:basedOn w:val="Normal"/>
    <w:rsid w:val="00B97D5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6">
    <w:name w:val="xl76"/>
    <w:basedOn w:val="Normal"/>
    <w:rsid w:val="00B97D5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7">
    <w:name w:val="xl77"/>
    <w:basedOn w:val="Normal"/>
    <w:rsid w:val="00B97D5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8">
    <w:name w:val="xl78"/>
    <w:basedOn w:val="Normal"/>
    <w:rsid w:val="00B97D5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Cs w:val="24"/>
    </w:rPr>
  </w:style>
  <w:style w:type="paragraph" w:customStyle="1" w:styleId="xl79">
    <w:name w:val="xl79"/>
    <w:basedOn w:val="Normal"/>
    <w:rsid w:val="00B97D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80">
    <w:name w:val="xl80"/>
    <w:basedOn w:val="Normal"/>
    <w:rsid w:val="00B97D5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81">
    <w:name w:val="xl81"/>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al"/>
    <w:rsid w:val="00B97D58"/>
    <w:pPr>
      <w:pBdr>
        <w:top w:val="single" w:sz="4" w:space="0" w:color="auto"/>
        <w:left w:val="single" w:sz="4" w:space="0" w:color="auto"/>
        <w:right w:val="single" w:sz="8" w:space="0" w:color="auto"/>
      </w:pBdr>
      <w:spacing w:before="100" w:beforeAutospacing="1" w:after="100" w:afterAutospacing="1"/>
      <w:jc w:val="center"/>
    </w:pPr>
    <w:rPr>
      <w:szCs w:val="24"/>
    </w:rPr>
  </w:style>
  <w:style w:type="paragraph" w:customStyle="1" w:styleId="xl83">
    <w:name w:val="xl83"/>
    <w:basedOn w:val="Normal"/>
    <w:rsid w:val="00B97D58"/>
    <w:pPr>
      <w:pBdr>
        <w:left w:val="single" w:sz="4" w:space="0" w:color="auto"/>
        <w:right w:val="single" w:sz="8" w:space="0" w:color="auto"/>
      </w:pBdr>
      <w:spacing w:before="100" w:beforeAutospacing="1" w:after="100" w:afterAutospacing="1"/>
      <w:jc w:val="center"/>
    </w:pPr>
    <w:rPr>
      <w:szCs w:val="24"/>
    </w:rPr>
  </w:style>
  <w:style w:type="paragraph" w:customStyle="1" w:styleId="xl84">
    <w:name w:val="xl84"/>
    <w:basedOn w:val="Normal"/>
    <w:rsid w:val="00B97D58"/>
    <w:pPr>
      <w:pBdr>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85">
    <w:name w:val="xl85"/>
    <w:basedOn w:val="Normal"/>
    <w:rsid w:val="00B97D58"/>
    <w:pPr>
      <w:pBdr>
        <w:top w:val="single" w:sz="8" w:space="0" w:color="auto"/>
        <w:left w:val="single" w:sz="4" w:space="0" w:color="auto"/>
        <w:right w:val="single" w:sz="8" w:space="0" w:color="auto"/>
      </w:pBdr>
      <w:spacing w:before="100" w:beforeAutospacing="1" w:after="100" w:afterAutospacing="1"/>
      <w:jc w:val="center"/>
    </w:pPr>
    <w:rPr>
      <w:szCs w:val="24"/>
    </w:rPr>
  </w:style>
  <w:style w:type="paragraph" w:customStyle="1" w:styleId="xl86">
    <w:name w:val="xl86"/>
    <w:basedOn w:val="Normal"/>
    <w:rsid w:val="00B97D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7">
    <w:name w:val="xl87"/>
    <w:basedOn w:val="Normal"/>
    <w:rsid w:val="00B97D58"/>
    <w:pPr>
      <w:pBdr>
        <w:left w:val="single" w:sz="4" w:space="0" w:color="auto"/>
        <w:bottom w:val="single" w:sz="8" w:space="0" w:color="auto"/>
        <w:right w:val="single" w:sz="8" w:space="0" w:color="auto"/>
      </w:pBdr>
      <w:spacing w:before="100" w:beforeAutospacing="1" w:after="100" w:afterAutospacing="1"/>
      <w:jc w:val="center"/>
    </w:pPr>
    <w:rPr>
      <w:szCs w:val="24"/>
    </w:rPr>
  </w:style>
  <w:style w:type="paragraph" w:customStyle="1" w:styleId="xl88">
    <w:name w:val="xl88"/>
    <w:basedOn w:val="Normal"/>
    <w:rsid w:val="00B97D58"/>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89">
    <w:name w:val="xl89"/>
    <w:basedOn w:val="Normal"/>
    <w:rsid w:val="00B97D58"/>
    <w:pPr>
      <w:pBdr>
        <w:left w:val="single" w:sz="4" w:space="0" w:color="auto"/>
        <w:right w:val="single" w:sz="4" w:space="0" w:color="auto"/>
      </w:pBdr>
      <w:spacing w:before="100" w:beforeAutospacing="1" w:after="100" w:afterAutospacing="1"/>
      <w:jc w:val="center"/>
    </w:pPr>
    <w:rPr>
      <w:szCs w:val="24"/>
    </w:rPr>
  </w:style>
  <w:style w:type="paragraph" w:customStyle="1" w:styleId="xl90">
    <w:name w:val="xl90"/>
    <w:basedOn w:val="Normal"/>
    <w:rsid w:val="00B97D5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1">
    <w:name w:val="xl91"/>
    <w:basedOn w:val="Normal"/>
    <w:rsid w:val="00B97D58"/>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Normal"/>
    <w:rsid w:val="00B97D58"/>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Normal"/>
    <w:rsid w:val="00B97D58"/>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Normal"/>
    <w:rsid w:val="00B97D58"/>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95">
    <w:name w:val="xl95"/>
    <w:basedOn w:val="Normal"/>
    <w:rsid w:val="00B97D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96">
    <w:name w:val="xl96"/>
    <w:basedOn w:val="Normal"/>
    <w:rsid w:val="00B97D58"/>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97">
    <w:name w:val="xl97"/>
    <w:basedOn w:val="Normal"/>
    <w:rsid w:val="00B97D58"/>
    <w:pPr>
      <w:pBdr>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98">
    <w:name w:val="xl98"/>
    <w:basedOn w:val="Normal"/>
    <w:rsid w:val="00B97D58"/>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al"/>
    <w:rsid w:val="00B97D58"/>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0">
    <w:name w:val="xl100"/>
    <w:basedOn w:val="Normal"/>
    <w:rsid w:val="00B97D58"/>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1">
    <w:name w:val="xl101"/>
    <w:basedOn w:val="Normal"/>
    <w:rsid w:val="00B97D58"/>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2">
    <w:name w:val="xl102"/>
    <w:basedOn w:val="Normal"/>
    <w:rsid w:val="00B97D58"/>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03">
    <w:name w:val="xl103"/>
    <w:basedOn w:val="Normal"/>
    <w:rsid w:val="00B97D58"/>
    <w:pPr>
      <w:pBdr>
        <w:right w:val="single" w:sz="4" w:space="0" w:color="auto"/>
      </w:pBdr>
      <w:spacing w:before="100" w:beforeAutospacing="1" w:after="100" w:afterAutospacing="1"/>
      <w:jc w:val="center"/>
      <w:textAlignment w:val="center"/>
    </w:pPr>
    <w:rPr>
      <w:szCs w:val="24"/>
    </w:rPr>
  </w:style>
  <w:style w:type="paragraph" w:customStyle="1" w:styleId="xl104">
    <w:name w:val="xl104"/>
    <w:basedOn w:val="Normal"/>
    <w:rsid w:val="00B97D58"/>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5">
    <w:name w:val="xl105"/>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06">
    <w:name w:val="xl106"/>
    <w:basedOn w:val="Normal"/>
    <w:rsid w:val="00B97D58"/>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7">
    <w:name w:val="xl107"/>
    <w:basedOn w:val="Normal"/>
    <w:rsid w:val="00B97D58"/>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Normal"/>
    <w:rsid w:val="00B97D58"/>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3">
    <w:name w:val="xl63"/>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64">
    <w:name w:val="xl64"/>
    <w:basedOn w:val="Normal"/>
    <w:rsid w:val="00B97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character" w:customStyle="1" w:styleId="UnresolvedMention">
    <w:name w:val="Unresolved Mention"/>
    <w:basedOn w:val="DefaultParagraphFont"/>
    <w:uiPriority w:val="99"/>
    <w:semiHidden/>
    <w:unhideWhenUsed/>
    <w:rsid w:val="00B97D58"/>
    <w:rPr>
      <w:color w:val="605E5C"/>
      <w:shd w:val="clear" w:color="auto" w:fill="E1DFDD"/>
    </w:rPr>
  </w:style>
  <w:style w:type="paragraph" w:styleId="TOCHeading">
    <w:name w:val="TOC Heading"/>
    <w:basedOn w:val="Heading1"/>
    <w:next w:val="Normal"/>
    <w:uiPriority w:val="39"/>
    <w:unhideWhenUsed/>
    <w:qFormat/>
    <w:rsid w:val="00B97D58"/>
    <w:pPr>
      <w:keepNext/>
      <w:keepLines/>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d.rashidy@afghancricket.af" TargetMode="External"/><Relationship Id="rId5" Type="http://schemas.openxmlformats.org/officeDocument/2006/relationships/hyperlink" Target="mailto:procurement.manager@afghancricket.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9173</Characters>
  <Application>Microsoft Office Word</Application>
  <DocSecurity>0</DocSecurity>
  <Lines>76</Lines>
  <Paragraphs>21</Paragraphs>
  <ScaleCrop>false</ScaleCrop>
  <Company>Moorche 30 DVDs</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Rashidy (Senior Officer Procurement)</dc:creator>
  <cp:keywords/>
  <dc:description/>
  <cp:lastModifiedBy>Hamid Rashidy (Senior Officer Procurement)</cp:lastModifiedBy>
  <cp:revision>1</cp:revision>
  <dcterms:created xsi:type="dcterms:W3CDTF">2024-12-03T11:15:00Z</dcterms:created>
  <dcterms:modified xsi:type="dcterms:W3CDTF">2024-12-03T11:16:00Z</dcterms:modified>
</cp:coreProperties>
</file>